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26469" w14:textId="2263BBE0" w:rsidR="00B157FA" w:rsidRDefault="00B157FA" w:rsidP="00B157FA">
      <w:pPr>
        <w:spacing w:line="387" w:lineRule="exact"/>
        <w:ind w:left="20"/>
        <w:jc w:val="right"/>
        <w:rPr>
          <w:sz w:val="36"/>
        </w:rPr>
      </w:pPr>
      <w:r>
        <w:rPr>
          <w:sz w:val="36"/>
        </w:rPr>
        <w:t>Appendix</w:t>
      </w:r>
      <w:r>
        <w:rPr>
          <w:spacing w:val="-6"/>
          <w:sz w:val="36"/>
        </w:rPr>
        <w:t xml:space="preserve"> </w:t>
      </w:r>
      <w:sdt>
        <w:sdtPr>
          <w:rPr>
            <w:spacing w:val="-10"/>
            <w:sz w:val="36"/>
          </w:rPr>
          <w:id w:val="1815447810"/>
          <w:placeholder>
            <w:docPart w:val="E99A1FC087714C22BABBBBA9D3D5F352"/>
          </w:placeholder>
          <w:text/>
        </w:sdtPr>
        <w:sdtEndPr/>
        <w:sdtContent>
          <w:r w:rsidR="00A820F4">
            <w:rPr>
              <w:spacing w:val="-10"/>
              <w:sz w:val="36"/>
            </w:rPr>
            <w:t>Add appropriate references</w:t>
          </w:r>
        </w:sdtContent>
      </w:sdt>
    </w:p>
    <w:p w14:paraId="6F371F92" w14:textId="19E7AD41" w:rsidR="00674E58" w:rsidRPr="00B157FA" w:rsidRDefault="00A07E64" w:rsidP="00B157FA">
      <w:pPr>
        <w:pStyle w:val="Chapters"/>
      </w:pPr>
      <w:r w:rsidRPr="00B157FA">
        <w:t>BLM Field Office-Specific Conditions and Measures</w:t>
      </w:r>
    </w:p>
    <w:p w14:paraId="6F371F93" w14:textId="77777777" w:rsidR="00674E58" w:rsidRDefault="00674E58">
      <w:pPr>
        <w:spacing w:line="447" w:lineRule="exact"/>
        <w:sectPr w:rsidR="00674E58">
          <w:type w:val="continuous"/>
          <w:pgSz w:w="12240" w:h="15840"/>
          <w:pgMar w:top="1840" w:right="1240" w:bottom="280" w:left="1300" w:header="1480" w:footer="0" w:gutter="0"/>
          <w:pgNumType w:start="1"/>
          <w:cols w:space="720"/>
        </w:sectPr>
      </w:pPr>
    </w:p>
    <w:p w14:paraId="6F371F96" w14:textId="3595B4EA" w:rsidR="00674E58" w:rsidRPr="00B157FA" w:rsidRDefault="00A07E64" w:rsidP="00B157FA">
      <w:pPr>
        <w:spacing w:line="259" w:lineRule="auto"/>
        <w:ind w:right="263"/>
        <w:rPr>
          <w:rFonts w:ascii="Cambria"/>
          <w:b/>
          <w:bCs/>
          <w:i/>
          <w:color w:val="C00000"/>
          <w:sz w:val="21"/>
        </w:rPr>
      </w:pPr>
      <w:r w:rsidRPr="00B157FA">
        <w:rPr>
          <w:rFonts w:ascii="Cambria"/>
          <w:b/>
          <w:bCs/>
          <w:i/>
          <w:color w:val="C00000"/>
          <w:sz w:val="21"/>
        </w:rPr>
        <w:lastRenderedPageBreak/>
        <w:t>Instructions</w:t>
      </w:r>
      <w:r w:rsidRPr="00B157FA">
        <w:rPr>
          <w:rFonts w:ascii="Cambria"/>
          <w:b/>
          <w:bCs/>
          <w:i/>
          <w:color w:val="C00000"/>
          <w:spacing w:val="-3"/>
          <w:sz w:val="21"/>
        </w:rPr>
        <w:t xml:space="preserve"> </w:t>
      </w:r>
      <w:r w:rsidRPr="00B157FA">
        <w:rPr>
          <w:rFonts w:ascii="Cambria"/>
          <w:b/>
          <w:bCs/>
          <w:i/>
          <w:color w:val="C00000"/>
          <w:sz w:val="21"/>
        </w:rPr>
        <w:t>to</w:t>
      </w:r>
      <w:r w:rsidRPr="00B157FA">
        <w:rPr>
          <w:rFonts w:ascii="Cambria"/>
          <w:b/>
          <w:bCs/>
          <w:i/>
          <w:color w:val="C00000"/>
          <w:spacing w:val="-3"/>
          <w:sz w:val="21"/>
        </w:rPr>
        <w:t xml:space="preserve"> </w:t>
      </w:r>
      <w:r w:rsidRPr="00B157FA">
        <w:rPr>
          <w:rFonts w:ascii="Cambria"/>
          <w:b/>
          <w:bCs/>
          <w:i/>
          <w:color w:val="C00000"/>
          <w:sz w:val="21"/>
        </w:rPr>
        <w:t>the</w:t>
      </w:r>
      <w:r w:rsidRPr="00B157FA">
        <w:rPr>
          <w:rFonts w:ascii="Cambria"/>
          <w:b/>
          <w:bCs/>
          <w:i/>
          <w:color w:val="C00000"/>
          <w:spacing w:val="-5"/>
          <w:sz w:val="21"/>
        </w:rPr>
        <w:t xml:space="preserve"> </w:t>
      </w:r>
      <w:r w:rsidRPr="00B157FA">
        <w:rPr>
          <w:rFonts w:ascii="Cambria"/>
          <w:b/>
          <w:bCs/>
          <w:i/>
          <w:color w:val="C00000"/>
          <w:sz w:val="21"/>
        </w:rPr>
        <w:t>Field</w:t>
      </w:r>
      <w:r w:rsidRPr="00B157FA">
        <w:rPr>
          <w:rFonts w:ascii="Cambria"/>
          <w:b/>
          <w:bCs/>
          <w:i/>
          <w:color w:val="C00000"/>
          <w:spacing w:val="-4"/>
          <w:sz w:val="21"/>
        </w:rPr>
        <w:t xml:space="preserve"> </w:t>
      </w:r>
      <w:r w:rsidRPr="00B157FA">
        <w:rPr>
          <w:rFonts w:ascii="Cambria"/>
          <w:b/>
          <w:bCs/>
          <w:i/>
          <w:color w:val="C00000"/>
          <w:sz w:val="21"/>
        </w:rPr>
        <w:t>Office</w:t>
      </w:r>
      <w:r w:rsidRPr="00B157FA">
        <w:rPr>
          <w:rFonts w:ascii="Cambria"/>
          <w:b/>
          <w:bCs/>
          <w:i/>
          <w:color w:val="C00000"/>
          <w:spacing w:val="-5"/>
          <w:sz w:val="21"/>
        </w:rPr>
        <w:t xml:space="preserve"> </w:t>
      </w:r>
      <w:r w:rsidRPr="00B157FA">
        <w:rPr>
          <w:rFonts w:ascii="Cambria"/>
          <w:b/>
          <w:bCs/>
          <w:i/>
          <w:color w:val="C00000"/>
          <w:sz w:val="21"/>
        </w:rPr>
        <w:t>when</w:t>
      </w:r>
      <w:r w:rsidRPr="00B157FA">
        <w:rPr>
          <w:rFonts w:ascii="Cambria"/>
          <w:b/>
          <w:bCs/>
          <w:i/>
          <w:color w:val="C00000"/>
          <w:spacing w:val="-5"/>
          <w:sz w:val="21"/>
        </w:rPr>
        <w:t xml:space="preserve"> </w:t>
      </w:r>
      <w:r w:rsidRPr="00B157FA">
        <w:rPr>
          <w:rFonts w:ascii="Cambria"/>
          <w:b/>
          <w:bCs/>
          <w:i/>
          <w:color w:val="C00000"/>
          <w:sz w:val="21"/>
        </w:rPr>
        <w:t>developing</w:t>
      </w:r>
      <w:r w:rsidRPr="00B157FA">
        <w:rPr>
          <w:rFonts w:ascii="Cambria"/>
          <w:b/>
          <w:bCs/>
          <w:i/>
          <w:color w:val="C00000"/>
          <w:spacing w:val="-4"/>
          <w:sz w:val="21"/>
        </w:rPr>
        <w:t xml:space="preserve"> </w:t>
      </w:r>
      <w:r w:rsidRPr="00B157FA">
        <w:rPr>
          <w:rFonts w:ascii="Cambria"/>
          <w:b/>
          <w:bCs/>
          <w:i/>
          <w:color w:val="C00000"/>
          <w:sz w:val="21"/>
        </w:rPr>
        <w:t>this</w:t>
      </w:r>
      <w:r w:rsidRPr="00B157FA">
        <w:rPr>
          <w:rFonts w:ascii="Cambria"/>
          <w:b/>
          <w:bCs/>
          <w:i/>
          <w:color w:val="C00000"/>
          <w:spacing w:val="-3"/>
          <w:sz w:val="21"/>
        </w:rPr>
        <w:t xml:space="preserve"> </w:t>
      </w:r>
      <w:r w:rsidRPr="00B157FA">
        <w:rPr>
          <w:rFonts w:ascii="Cambria"/>
          <w:b/>
          <w:bCs/>
          <w:i/>
          <w:color w:val="C00000"/>
          <w:sz w:val="21"/>
        </w:rPr>
        <w:t>Appendix:</w:t>
      </w:r>
      <w:r w:rsidRPr="00B157FA">
        <w:rPr>
          <w:rFonts w:ascii="Cambria"/>
          <w:b/>
          <w:bCs/>
          <w:i/>
          <w:color w:val="C00000"/>
          <w:spacing w:val="-3"/>
          <w:sz w:val="21"/>
        </w:rPr>
        <w:t xml:space="preserve"> </w:t>
      </w:r>
      <w:r w:rsidRPr="00B157FA">
        <w:rPr>
          <w:rFonts w:ascii="Cambria"/>
          <w:b/>
          <w:bCs/>
          <w:i/>
          <w:color w:val="C00000"/>
          <w:sz w:val="21"/>
        </w:rPr>
        <w:t>This</w:t>
      </w:r>
      <w:r w:rsidRPr="00B157FA">
        <w:rPr>
          <w:rFonts w:ascii="Cambria"/>
          <w:b/>
          <w:bCs/>
          <w:i/>
          <w:color w:val="C00000"/>
          <w:spacing w:val="-3"/>
          <w:sz w:val="21"/>
        </w:rPr>
        <w:t xml:space="preserve"> </w:t>
      </w:r>
      <w:r w:rsidRPr="00B157FA">
        <w:rPr>
          <w:rFonts w:ascii="Cambria"/>
          <w:b/>
          <w:bCs/>
          <w:i/>
          <w:color w:val="C00000"/>
          <w:sz w:val="21"/>
        </w:rPr>
        <w:t>appendix</w:t>
      </w:r>
      <w:r w:rsidRPr="00B157FA">
        <w:rPr>
          <w:rFonts w:ascii="Cambria"/>
          <w:b/>
          <w:bCs/>
          <w:i/>
          <w:color w:val="C00000"/>
          <w:spacing w:val="-3"/>
          <w:sz w:val="21"/>
        </w:rPr>
        <w:t xml:space="preserve"> </w:t>
      </w:r>
      <w:r w:rsidRPr="00B157FA">
        <w:rPr>
          <w:rFonts w:ascii="Cambria"/>
          <w:b/>
          <w:bCs/>
          <w:i/>
          <w:color w:val="C00000"/>
          <w:sz w:val="21"/>
        </w:rPr>
        <w:t>is</w:t>
      </w:r>
      <w:r w:rsidRPr="00B157FA">
        <w:rPr>
          <w:rFonts w:ascii="Cambria"/>
          <w:b/>
          <w:bCs/>
          <w:i/>
          <w:color w:val="C00000"/>
          <w:spacing w:val="-3"/>
          <w:sz w:val="21"/>
        </w:rPr>
        <w:t xml:space="preserve"> </w:t>
      </w:r>
      <w:r w:rsidRPr="00B157FA">
        <w:rPr>
          <w:rFonts w:ascii="Cambria"/>
          <w:b/>
          <w:bCs/>
          <w:i/>
          <w:color w:val="C00000"/>
          <w:sz w:val="21"/>
        </w:rPr>
        <w:t>intended</w:t>
      </w:r>
      <w:r w:rsidRPr="00B157FA">
        <w:rPr>
          <w:rFonts w:ascii="Cambria"/>
          <w:b/>
          <w:bCs/>
          <w:i/>
          <w:color w:val="C00000"/>
          <w:spacing w:val="-4"/>
          <w:sz w:val="21"/>
        </w:rPr>
        <w:t xml:space="preserve"> </w:t>
      </w:r>
      <w:r w:rsidRPr="00B157FA">
        <w:rPr>
          <w:rFonts w:ascii="Cambria"/>
          <w:b/>
          <w:bCs/>
          <w:i/>
          <w:color w:val="C00000"/>
          <w:sz w:val="21"/>
        </w:rPr>
        <w:t>to</w:t>
      </w:r>
      <w:r w:rsidRPr="00B157FA">
        <w:rPr>
          <w:rFonts w:ascii="Cambria"/>
          <w:b/>
          <w:bCs/>
          <w:i/>
          <w:color w:val="C00000"/>
          <w:spacing w:val="-3"/>
          <w:sz w:val="21"/>
        </w:rPr>
        <w:t xml:space="preserve"> </w:t>
      </w:r>
      <w:r w:rsidRPr="00B157FA">
        <w:rPr>
          <w:rFonts w:ascii="Cambria"/>
          <w:b/>
          <w:bCs/>
          <w:i/>
          <w:color w:val="C00000"/>
          <w:sz w:val="21"/>
        </w:rPr>
        <w:t xml:space="preserve">reflect Field Office specific conditions that would be included in this O&amp;M Plan. Each Field Office </w:t>
      </w:r>
      <w:r w:rsidR="007B6889">
        <w:rPr>
          <w:rFonts w:ascii="Cambria"/>
          <w:b/>
          <w:bCs/>
          <w:i/>
          <w:color w:val="C00000"/>
          <w:sz w:val="21"/>
        </w:rPr>
        <w:t>should</w:t>
      </w:r>
      <w:r w:rsidRPr="00B157FA">
        <w:rPr>
          <w:rFonts w:ascii="Cambria"/>
          <w:b/>
          <w:bCs/>
          <w:i/>
          <w:color w:val="C00000"/>
          <w:sz w:val="21"/>
        </w:rPr>
        <w:t xml:space="preserve"> </w:t>
      </w:r>
      <w:r w:rsidR="007B6889">
        <w:rPr>
          <w:rFonts w:ascii="Cambria"/>
          <w:b/>
          <w:bCs/>
          <w:i/>
          <w:color w:val="C00000"/>
          <w:sz w:val="21"/>
        </w:rPr>
        <w:t>develop</w:t>
      </w:r>
      <w:r w:rsidRPr="00B157FA">
        <w:rPr>
          <w:rFonts w:ascii="Cambria"/>
          <w:b/>
          <w:bCs/>
          <w:i/>
          <w:color w:val="C00000"/>
          <w:sz w:val="21"/>
        </w:rPr>
        <w:t xml:space="preserve"> conditions and measures that are unique to </w:t>
      </w:r>
      <w:r w:rsidR="007E0177">
        <w:rPr>
          <w:rFonts w:ascii="Cambria"/>
          <w:b/>
          <w:bCs/>
          <w:i/>
          <w:color w:val="C00000"/>
          <w:sz w:val="21"/>
        </w:rPr>
        <w:t xml:space="preserve">the </w:t>
      </w:r>
      <w:r w:rsidRPr="00B157FA">
        <w:rPr>
          <w:rFonts w:ascii="Cambria"/>
          <w:b/>
          <w:bCs/>
          <w:i/>
          <w:color w:val="C00000"/>
          <w:sz w:val="21"/>
        </w:rPr>
        <w:t>office and that address special circumstances, but each Field Office should not feel obligated to add measures</w:t>
      </w:r>
      <w:r w:rsidR="007E0177">
        <w:rPr>
          <w:rFonts w:ascii="Cambria"/>
          <w:b/>
          <w:bCs/>
          <w:i/>
          <w:color w:val="C00000"/>
          <w:sz w:val="21"/>
        </w:rPr>
        <w:t>, if special focus areas don</w:t>
      </w:r>
      <w:r w:rsidR="007E0177">
        <w:rPr>
          <w:rFonts w:ascii="Cambria"/>
          <w:b/>
          <w:bCs/>
          <w:i/>
          <w:color w:val="C00000"/>
          <w:sz w:val="21"/>
        </w:rPr>
        <w:t>’</w:t>
      </w:r>
      <w:r w:rsidR="007E0177">
        <w:rPr>
          <w:rFonts w:ascii="Cambria"/>
          <w:b/>
          <w:bCs/>
          <w:i/>
          <w:color w:val="C00000"/>
          <w:sz w:val="21"/>
        </w:rPr>
        <w:t>t exist</w:t>
      </w:r>
      <w:r w:rsidRPr="00B157FA">
        <w:rPr>
          <w:rFonts w:ascii="Cambria"/>
          <w:b/>
          <w:bCs/>
          <w:i/>
          <w:color w:val="C00000"/>
          <w:sz w:val="21"/>
        </w:rPr>
        <w:t>. Th</w:t>
      </w:r>
      <w:r w:rsidR="00BA0A58">
        <w:rPr>
          <w:rFonts w:ascii="Cambria"/>
          <w:b/>
          <w:bCs/>
          <w:i/>
          <w:color w:val="C00000"/>
          <w:sz w:val="21"/>
        </w:rPr>
        <w:t>is</w:t>
      </w:r>
      <w:r w:rsidRPr="00B157FA">
        <w:rPr>
          <w:rFonts w:ascii="Cambria"/>
          <w:b/>
          <w:bCs/>
          <w:i/>
          <w:color w:val="C00000"/>
          <w:sz w:val="21"/>
        </w:rPr>
        <w:t xml:space="preserve"> appendix is organized by District Office, then Field Office.</w:t>
      </w:r>
    </w:p>
    <w:p w14:paraId="6F371F97" w14:textId="77777777" w:rsidR="00674E58" w:rsidRPr="00B157FA" w:rsidRDefault="00A07E64" w:rsidP="00B157FA">
      <w:pPr>
        <w:spacing w:before="156" w:line="259" w:lineRule="auto"/>
        <w:ind w:right="105"/>
        <w:rPr>
          <w:rFonts w:ascii="Cambria"/>
          <w:b/>
          <w:bCs/>
          <w:i/>
          <w:color w:val="C00000"/>
          <w:sz w:val="21"/>
        </w:rPr>
      </w:pPr>
      <w:r w:rsidRPr="00B157FA">
        <w:rPr>
          <w:rFonts w:ascii="Cambria"/>
          <w:b/>
          <w:bCs/>
          <w:i/>
          <w:color w:val="C00000"/>
          <w:sz w:val="21"/>
        </w:rPr>
        <w:t>Please read the O&amp;M Plan before adding conditions. Field Offices will work with the Utility to ensure that measures are implementable and do not conflict with other regulatory obligations, resource protection</w:t>
      </w:r>
      <w:r w:rsidRPr="00B157FA">
        <w:rPr>
          <w:rFonts w:ascii="Cambria"/>
          <w:b/>
          <w:bCs/>
          <w:i/>
          <w:color w:val="C00000"/>
          <w:spacing w:val="-4"/>
          <w:sz w:val="21"/>
        </w:rPr>
        <w:t xml:space="preserve"> </w:t>
      </w:r>
      <w:r w:rsidRPr="00B157FA">
        <w:rPr>
          <w:rFonts w:ascii="Cambria"/>
          <w:b/>
          <w:bCs/>
          <w:i/>
          <w:color w:val="C00000"/>
          <w:sz w:val="21"/>
        </w:rPr>
        <w:t>measures,</w:t>
      </w:r>
      <w:r w:rsidRPr="00B157FA">
        <w:rPr>
          <w:rFonts w:ascii="Cambria"/>
          <w:b/>
          <w:bCs/>
          <w:i/>
          <w:color w:val="C00000"/>
          <w:spacing w:val="-3"/>
          <w:sz w:val="21"/>
        </w:rPr>
        <w:t xml:space="preserve"> </w:t>
      </w:r>
      <w:r w:rsidRPr="00B157FA">
        <w:rPr>
          <w:rFonts w:ascii="Cambria"/>
          <w:b/>
          <w:bCs/>
          <w:i/>
          <w:color w:val="C00000"/>
          <w:sz w:val="21"/>
        </w:rPr>
        <w:t>or</w:t>
      </w:r>
      <w:r w:rsidRPr="00B157FA">
        <w:rPr>
          <w:rFonts w:ascii="Cambria"/>
          <w:b/>
          <w:bCs/>
          <w:i/>
          <w:color w:val="C00000"/>
          <w:spacing w:val="-3"/>
          <w:sz w:val="21"/>
        </w:rPr>
        <w:t xml:space="preserve"> </w:t>
      </w:r>
      <w:r w:rsidRPr="00B157FA">
        <w:rPr>
          <w:rFonts w:ascii="Cambria"/>
          <w:b/>
          <w:bCs/>
          <w:i/>
          <w:color w:val="C00000"/>
          <w:sz w:val="21"/>
        </w:rPr>
        <w:t>safety</w:t>
      </w:r>
      <w:r w:rsidRPr="00B157FA">
        <w:rPr>
          <w:rFonts w:ascii="Cambria"/>
          <w:b/>
          <w:bCs/>
          <w:i/>
          <w:color w:val="C00000"/>
          <w:spacing w:val="-3"/>
          <w:sz w:val="21"/>
        </w:rPr>
        <w:t xml:space="preserve"> </w:t>
      </w:r>
      <w:r w:rsidRPr="00B157FA">
        <w:rPr>
          <w:rFonts w:ascii="Cambria"/>
          <w:b/>
          <w:bCs/>
          <w:i/>
          <w:color w:val="C00000"/>
          <w:sz w:val="21"/>
        </w:rPr>
        <w:t>considerations.</w:t>
      </w:r>
      <w:r w:rsidRPr="00B157FA">
        <w:rPr>
          <w:rFonts w:ascii="Cambria"/>
          <w:b/>
          <w:bCs/>
          <w:i/>
          <w:color w:val="C00000"/>
          <w:spacing w:val="-1"/>
          <w:sz w:val="21"/>
        </w:rPr>
        <w:t xml:space="preserve"> </w:t>
      </w:r>
      <w:r w:rsidRPr="00B157FA">
        <w:rPr>
          <w:rFonts w:ascii="Cambria"/>
          <w:b/>
          <w:bCs/>
          <w:i/>
          <w:color w:val="C00000"/>
          <w:sz w:val="21"/>
        </w:rPr>
        <w:t>Processing</w:t>
      </w:r>
      <w:r w:rsidRPr="00B157FA">
        <w:rPr>
          <w:rFonts w:ascii="Cambria"/>
          <w:b/>
          <w:bCs/>
          <w:i/>
          <w:color w:val="C00000"/>
          <w:spacing w:val="-4"/>
          <w:sz w:val="21"/>
        </w:rPr>
        <w:t xml:space="preserve"> </w:t>
      </w:r>
      <w:r w:rsidRPr="00B157FA">
        <w:rPr>
          <w:rFonts w:ascii="Cambria"/>
          <w:b/>
          <w:bCs/>
          <w:i/>
          <w:color w:val="C00000"/>
          <w:sz w:val="21"/>
        </w:rPr>
        <w:t>work</w:t>
      </w:r>
      <w:r w:rsidRPr="00B157FA">
        <w:rPr>
          <w:rFonts w:ascii="Cambria"/>
          <w:b/>
          <w:bCs/>
          <w:i/>
          <w:color w:val="C00000"/>
          <w:spacing w:val="-3"/>
          <w:sz w:val="21"/>
        </w:rPr>
        <w:t xml:space="preserve"> </w:t>
      </w:r>
      <w:r w:rsidRPr="00B157FA">
        <w:rPr>
          <w:rFonts w:ascii="Cambria"/>
          <w:b/>
          <w:bCs/>
          <w:i/>
          <w:color w:val="C00000"/>
          <w:sz w:val="21"/>
        </w:rPr>
        <w:t>within</w:t>
      </w:r>
      <w:r w:rsidRPr="00B157FA">
        <w:rPr>
          <w:rFonts w:ascii="Cambria"/>
          <w:b/>
          <w:bCs/>
          <w:i/>
          <w:color w:val="C00000"/>
          <w:spacing w:val="-4"/>
          <w:sz w:val="21"/>
        </w:rPr>
        <w:t xml:space="preserve"> </w:t>
      </w:r>
      <w:r w:rsidRPr="00B157FA">
        <w:rPr>
          <w:rFonts w:ascii="Cambria"/>
          <w:b/>
          <w:bCs/>
          <w:i/>
          <w:color w:val="C00000"/>
          <w:sz w:val="21"/>
        </w:rPr>
        <w:t>FOSCAs</w:t>
      </w:r>
      <w:r w:rsidRPr="00B157FA">
        <w:rPr>
          <w:rFonts w:ascii="Cambria"/>
          <w:b/>
          <w:bCs/>
          <w:i/>
          <w:color w:val="C00000"/>
          <w:spacing w:val="-5"/>
          <w:sz w:val="21"/>
        </w:rPr>
        <w:t xml:space="preserve"> </w:t>
      </w:r>
      <w:r w:rsidRPr="00B157FA">
        <w:rPr>
          <w:rFonts w:ascii="Cambria"/>
          <w:b/>
          <w:bCs/>
          <w:i/>
          <w:color w:val="C00000"/>
          <w:sz w:val="21"/>
        </w:rPr>
        <w:t>should</w:t>
      </w:r>
      <w:r w:rsidRPr="00B157FA">
        <w:rPr>
          <w:rFonts w:ascii="Cambria"/>
          <w:b/>
          <w:bCs/>
          <w:i/>
          <w:color w:val="C00000"/>
          <w:spacing w:val="-4"/>
          <w:sz w:val="21"/>
        </w:rPr>
        <w:t xml:space="preserve"> </w:t>
      </w:r>
      <w:r w:rsidRPr="00B157FA">
        <w:rPr>
          <w:rFonts w:ascii="Cambria"/>
          <w:b/>
          <w:bCs/>
          <w:i/>
          <w:color w:val="C00000"/>
          <w:sz w:val="21"/>
        </w:rPr>
        <w:t>not</w:t>
      </w:r>
      <w:r w:rsidRPr="00B157FA">
        <w:rPr>
          <w:rFonts w:ascii="Cambria"/>
          <w:b/>
          <w:bCs/>
          <w:i/>
          <w:color w:val="C00000"/>
          <w:spacing w:val="-5"/>
          <w:sz w:val="21"/>
        </w:rPr>
        <w:t xml:space="preserve"> </w:t>
      </w:r>
      <w:r w:rsidRPr="00B157FA">
        <w:rPr>
          <w:rFonts w:ascii="Cambria"/>
          <w:b/>
          <w:bCs/>
          <w:i/>
          <w:color w:val="C00000"/>
          <w:sz w:val="21"/>
        </w:rPr>
        <w:t>deviate</w:t>
      </w:r>
      <w:r w:rsidRPr="00B157FA">
        <w:rPr>
          <w:rFonts w:ascii="Cambria"/>
          <w:b/>
          <w:bCs/>
          <w:i/>
          <w:color w:val="C00000"/>
          <w:spacing w:val="-5"/>
          <w:sz w:val="21"/>
        </w:rPr>
        <w:t xml:space="preserve"> </w:t>
      </w:r>
      <w:r w:rsidRPr="00B157FA">
        <w:rPr>
          <w:rFonts w:ascii="Cambria"/>
          <w:b/>
          <w:bCs/>
          <w:i/>
          <w:color w:val="C00000"/>
          <w:sz w:val="21"/>
        </w:rPr>
        <w:t>from the process described in the O&amp;M Plan to ensure consistency and compliance.</w:t>
      </w:r>
    </w:p>
    <w:p w14:paraId="6F371F98" w14:textId="45E285D3" w:rsidR="00674E58" w:rsidRPr="00B157FA" w:rsidRDefault="00A07E64" w:rsidP="00B157FA">
      <w:pPr>
        <w:spacing w:before="161" w:line="259" w:lineRule="auto"/>
        <w:rPr>
          <w:rFonts w:ascii="Cambria"/>
          <w:b/>
          <w:bCs/>
          <w:i/>
          <w:color w:val="C00000"/>
          <w:sz w:val="21"/>
        </w:rPr>
      </w:pPr>
      <w:r w:rsidRPr="00B157FA">
        <w:rPr>
          <w:rFonts w:ascii="Cambria"/>
          <w:b/>
          <w:bCs/>
          <w:i/>
          <w:color w:val="C00000"/>
          <w:sz w:val="21"/>
        </w:rPr>
        <w:t>All current legal, regulatory, guidance, and management documents must be referenced for all work within</w:t>
      </w:r>
      <w:r w:rsidRPr="00B157FA">
        <w:rPr>
          <w:rFonts w:ascii="Cambria"/>
          <w:b/>
          <w:bCs/>
          <w:i/>
          <w:color w:val="C00000"/>
          <w:spacing w:val="-3"/>
          <w:sz w:val="21"/>
        </w:rPr>
        <w:t xml:space="preserve"> </w:t>
      </w:r>
      <w:r w:rsidRPr="00B157FA">
        <w:rPr>
          <w:rFonts w:ascii="Cambria"/>
          <w:b/>
          <w:bCs/>
          <w:i/>
          <w:color w:val="C00000"/>
          <w:sz w:val="21"/>
        </w:rPr>
        <w:t>Field</w:t>
      </w:r>
      <w:r w:rsidRPr="00B157FA">
        <w:rPr>
          <w:rFonts w:ascii="Cambria"/>
          <w:b/>
          <w:bCs/>
          <w:i/>
          <w:color w:val="C00000"/>
          <w:spacing w:val="-5"/>
          <w:sz w:val="21"/>
        </w:rPr>
        <w:t xml:space="preserve"> </w:t>
      </w:r>
      <w:r w:rsidRPr="00B157FA">
        <w:rPr>
          <w:rFonts w:ascii="Cambria"/>
          <w:b/>
          <w:bCs/>
          <w:i/>
          <w:color w:val="C00000"/>
          <w:sz w:val="21"/>
        </w:rPr>
        <w:t>Office</w:t>
      </w:r>
      <w:r w:rsidRPr="00B157FA">
        <w:rPr>
          <w:rFonts w:ascii="Cambria"/>
          <w:b/>
          <w:bCs/>
          <w:i/>
          <w:color w:val="C00000"/>
          <w:spacing w:val="-4"/>
          <w:sz w:val="21"/>
        </w:rPr>
        <w:t xml:space="preserve"> </w:t>
      </w:r>
      <w:r w:rsidRPr="00B157FA">
        <w:rPr>
          <w:rFonts w:ascii="Cambria"/>
          <w:b/>
          <w:bCs/>
          <w:i/>
          <w:color w:val="C00000"/>
          <w:sz w:val="21"/>
        </w:rPr>
        <w:t>Special</w:t>
      </w:r>
      <w:r w:rsidRPr="00B157FA">
        <w:rPr>
          <w:rFonts w:ascii="Cambria"/>
          <w:b/>
          <w:bCs/>
          <w:i/>
          <w:color w:val="C00000"/>
          <w:spacing w:val="-4"/>
          <w:sz w:val="21"/>
        </w:rPr>
        <w:t xml:space="preserve"> </w:t>
      </w:r>
      <w:r w:rsidRPr="00B157FA">
        <w:rPr>
          <w:rFonts w:ascii="Cambria"/>
          <w:b/>
          <w:bCs/>
          <w:i/>
          <w:color w:val="C00000"/>
          <w:sz w:val="21"/>
        </w:rPr>
        <w:t>Consideration</w:t>
      </w:r>
      <w:r w:rsidRPr="00B157FA">
        <w:rPr>
          <w:rFonts w:ascii="Cambria"/>
          <w:b/>
          <w:bCs/>
          <w:i/>
          <w:color w:val="C00000"/>
          <w:spacing w:val="-3"/>
          <w:sz w:val="21"/>
        </w:rPr>
        <w:t xml:space="preserve"> </w:t>
      </w:r>
      <w:r w:rsidRPr="00B157FA">
        <w:rPr>
          <w:rFonts w:ascii="Cambria"/>
          <w:b/>
          <w:bCs/>
          <w:i/>
          <w:color w:val="C00000"/>
          <w:sz w:val="21"/>
        </w:rPr>
        <w:t>Areas</w:t>
      </w:r>
      <w:r w:rsidRPr="00B157FA">
        <w:rPr>
          <w:rFonts w:ascii="Cambria"/>
          <w:b/>
          <w:bCs/>
          <w:i/>
          <w:color w:val="C00000"/>
          <w:spacing w:val="-2"/>
          <w:sz w:val="21"/>
        </w:rPr>
        <w:t xml:space="preserve"> </w:t>
      </w:r>
      <w:r w:rsidRPr="00B157FA">
        <w:rPr>
          <w:rFonts w:ascii="Cambria"/>
          <w:b/>
          <w:bCs/>
          <w:i/>
          <w:color w:val="C00000"/>
          <w:sz w:val="21"/>
        </w:rPr>
        <w:t>(FOSCAs).</w:t>
      </w:r>
      <w:r w:rsidRPr="00B157FA">
        <w:rPr>
          <w:rFonts w:ascii="Cambria"/>
          <w:b/>
          <w:bCs/>
          <w:i/>
          <w:color w:val="C00000"/>
          <w:spacing w:val="-4"/>
          <w:sz w:val="21"/>
        </w:rPr>
        <w:t xml:space="preserve"> </w:t>
      </w:r>
      <w:r w:rsidRPr="00B157FA">
        <w:rPr>
          <w:rFonts w:ascii="Cambria"/>
          <w:b/>
          <w:bCs/>
          <w:i/>
          <w:color w:val="C00000"/>
          <w:sz w:val="21"/>
        </w:rPr>
        <w:t>The</w:t>
      </w:r>
      <w:r w:rsidRPr="00B157FA">
        <w:rPr>
          <w:rFonts w:ascii="Cambria"/>
          <w:b/>
          <w:bCs/>
          <w:i/>
          <w:color w:val="C00000"/>
          <w:spacing w:val="-4"/>
          <w:sz w:val="21"/>
        </w:rPr>
        <w:t xml:space="preserve"> </w:t>
      </w:r>
      <w:r w:rsidRPr="00B157FA">
        <w:rPr>
          <w:rFonts w:ascii="Cambria"/>
          <w:b/>
          <w:bCs/>
          <w:i/>
          <w:color w:val="C00000"/>
          <w:sz w:val="21"/>
        </w:rPr>
        <w:t>Field</w:t>
      </w:r>
      <w:r w:rsidRPr="00B157FA">
        <w:rPr>
          <w:rFonts w:ascii="Cambria"/>
          <w:b/>
          <w:bCs/>
          <w:i/>
          <w:color w:val="C00000"/>
          <w:spacing w:val="-3"/>
          <w:sz w:val="21"/>
        </w:rPr>
        <w:t xml:space="preserve"> </w:t>
      </w:r>
      <w:r w:rsidRPr="00B157FA">
        <w:rPr>
          <w:rFonts w:ascii="Cambria"/>
          <w:b/>
          <w:bCs/>
          <w:i/>
          <w:color w:val="C00000"/>
          <w:sz w:val="21"/>
        </w:rPr>
        <w:t>Office</w:t>
      </w:r>
      <w:r w:rsidRPr="00B157FA">
        <w:rPr>
          <w:rFonts w:ascii="Cambria"/>
          <w:b/>
          <w:bCs/>
          <w:i/>
          <w:color w:val="C00000"/>
          <w:spacing w:val="-5"/>
          <w:sz w:val="21"/>
        </w:rPr>
        <w:t xml:space="preserve"> </w:t>
      </w:r>
      <w:r w:rsidRPr="00B157FA">
        <w:rPr>
          <w:rFonts w:ascii="Cambria"/>
          <w:b/>
          <w:bCs/>
          <w:i/>
          <w:color w:val="C00000"/>
          <w:sz w:val="21"/>
        </w:rPr>
        <w:t>Resource</w:t>
      </w:r>
      <w:r w:rsidRPr="00B157FA">
        <w:rPr>
          <w:rFonts w:ascii="Cambria"/>
          <w:b/>
          <w:bCs/>
          <w:i/>
          <w:color w:val="C00000"/>
          <w:spacing w:val="-5"/>
          <w:sz w:val="21"/>
        </w:rPr>
        <w:t xml:space="preserve"> </w:t>
      </w:r>
      <w:r w:rsidRPr="00B157FA">
        <w:rPr>
          <w:rFonts w:ascii="Cambria"/>
          <w:b/>
          <w:bCs/>
          <w:i/>
          <w:color w:val="C00000"/>
          <w:sz w:val="21"/>
        </w:rPr>
        <w:t>Management</w:t>
      </w:r>
      <w:r w:rsidRPr="00B157FA">
        <w:rPr>
          <w:rFonts w:ascii="Cambria"/>
          <w:b/>
          <w:bCs/>
          <w:i/>
          <w:color w:val="C00000"/>
          <w:spacing w:val="-4"/>
          <w:sz w:val="21"/>
        </w:rPr>
        <w:t xml:space="preserve"> </w:t>
      </w:r>
      <w:r w:rsidRPr="00B157FA">
        <w:rPr>
          <w:rFonts w:ascii="Cambria"/>
          <w:b/>
          <w:bCs/>
          <w:i/>
          <w:color w:val="C00000"/>
          <w:sz w:val="21"/>
        </w:rPr>
        <w:t>Plan (RMP) will provide the most</w:t>
      </w:r>
      <w:r w:rsidRPr="00B157FA">
        <w:rPr>
          <w:rFonts w:ascii="Cambria"/>
          <w:b/>
          <w:bCs/>
          <w:i/>
          <w:color w:val="C00000"/>
          <w:spacing w:val="-1"/>
          <w:sz w:val="21"/>
        </w:rPr>
        <w:t xml:space="preserve"> </w:t>
      </w:r>
      <w:r w:rsidRPr="00B157FA">
        <w:rPr>
          <w:rFonts w:ascii="Cambria"/>
          <w:b/>
          <w:bCs/>
          <w:i/>
          <w:color w:val="C00000"/>
          <w:sz w:val="21"/>
        </w:rPr>
        <w:t xml:space="preserve">detailed management direction for work within </w:t>
      </w:r>
      <w:r w:rsidR="008A460F">
        <w:rPr>
          <w:rFonts w:ascii="Cambria"/>
          <w:b/>
          <w:bCs/>
          <w:i/>
          <w:color w:val="C00000"/>
          <w:sz w:val="21"/>
        </w:rPr>
        <w:t>the</w:t>
      </w:r>
      <w:r w:rsidRPr="00B157FA">
        <w:rPr>
          <w:rFonts w:ascii="Cambria"/>
          <w:b/>
          <w:bCs/>
          <w:i/>
          <w:color w:val="C00000"/>
          <w:sz w:val="21"/>
        </w:rPr>
        <w:t xml:space="preserve"> specific Field Office.</w:t>
      </w:r>
    </w:p>
    <w:p w14:paraId="6F371F99" w14:textId="77777777" w:rsidR="00674E58" w:rsidRDefault="00674E58" w:rsidP="00B157FA">
      <w:pPr>
        <w:pStyle w:val="BodyText"/>
      </w:pPr>
    </w:p>
    <w:p w14:paraId="6F371F9A" w14:textId="77777777" w:rsidR="00674E58" w:rsidRPr="00B157FA" w:rsidRDefault="00A07E64" w:rsidP="00B157FA">
      <w:pPr>
        <w:pStyle w:val="Heading1"/>
      </w:pPr>
      <w:bookmarkStart w:id="0" w:name="_bookmark1"/>
      <w:bookmarkEnd w:id="0"/>
      <w:r w:rsidRPr="00B157FA">
        <w:t>Introduction</w:t>
      </w:r>
    </w:p>
    <w:p w14:paraId="6F371F9B" w14:textId="12CB8678" w:rsidR="00674E58" w:rsidRPr="00B157FA" w:rsidRDefault="00A07E64" w:rsidP="00B157FA">
      <w:pPr>
        <w:pStyle w:val="BodyText"/>
      </w:pPr>
      <w:r w:rsidRPr="00B157FA">
        <w:t xml:space="preserve">This appendix identifies the Field Office Special Consideration Areas (FOSCAs) that may require special or additional consideration and outlines the measures to be taken. The Field Office and the Utility discussed and agreed upon the measures listed in this Appendix to ensure that they are implementable and do not conflict with the Plan, other regulatory obligations, resource protection measures, or safety considerations. Please note that with respect to biological, cultural, and paleontological resources, the requirements and processes outlined in Appendix </w:t>
      </w:r>
      <w:sdt>
        <w:sdtPr>
          <w:rPr>
            <w:highlight w:val="yellow"/>
          </w:rPr>
          <w:id w:val="-1953243262"/>
          <w:placeholder>
            <w:docPart w:val="DefaultPlaceholder_-1854013440"/>
          </w:placeholder>
          <w:text/>
        </w:sdtPr>
        <w:sdtEndPr/>
        <w:sdtContent>
          <w:r w:rsidR="0014378E" w:rsidRPr="0014378E">
            <w:rPr>
              <w:highlight w:val="yellow"/>
            </w:rPr>
            <w:t xml:space="preserve">Add appropriate reference </w:t>
          </w:r>
        </w:sdtContent>
      </w:sdt>
      <w:r w:rsidRPr="00B157FA">
        <w:t xml:space="preserve">(Best Management Practices and Resource Protection Measures for Biological Resources), </w:t>
      </w:r>
      <w:sdt>
        <w:sdtPr>
          <w:rPr>
            <w:highlight w:val="yellow"/>
          </w:rPr>
          <w:id w:val="-32495365"/>
          <w:placeholder>
            <w:docPart w:val="DefaultPlaceholder_-1854013440"/>
          </w:placeholder>
          <w:text/>
        </w:sdtPr>
        <w:sdtEndPr/>
        <w:sdtContent>
          <w:r w:rsidR="000F74AF" w:rsidRPr="000F74AF">
            <w:rPr>
              <w:highlight w:val="yellow"/>
            </w:rPr>
            <w:t xml:space="preserve">add appropriate reference </w:t>
          </w:r>
        </w:sdtContent>
      </w:sdt>
      <w:r w:rsidRPr="00B157FA">
        <w:t xml:space="preserve">(Cultural Resources Management Plan), and </w:t>
      </w:r>
      <w:sdt>
        <w:sdtPr>
          <w:rPr>
            <w:highlight w:val="yellow"/>
          </w:rPr>
          <w:id w:val="-1987007489"/>
          <w:placeholder>
            <w:docPart w:val="DefaultPlaceholder_-1854013440"/>
          </w:placeholder>
          <w:text/>
        </w:sdtPr>
        <w:sdtEndPr/>
        <w:sdtContent>
          <w:r w:rsidR="000F74AF" w:rsidRPr="000F74AF">
            <w:rPr>
              <w:highlight w:val="yellow"/>
            </w:rPr>
            <w:t xml:space="preserve">add appropriate reference </w:t>
          </w:r>
        </w:sdtContent>
      </w:sdt>
      <w:r w:rsidRPr="00B157FA">
        <w:t>(Paleontological Resources Management Plan) (respectively) must also be followed.</w:t>
      </w:r>
    </w:p>
    <w:p w14:paraId="6F371F9C" w14:textId="77777777" w:rsidR="00674E58" w:rsidRDefault="00674E58">
      <w:pPr>
        <w:spacing w:line="259" w:lineRule="auto"/>
        <w:sectPr w:rsidR="00674E58" w:rsidSect="00B157FA">
          <w:headerReference w:type="default" r:id="rId7"/>
          <w:footerReference w:type="default" r:id="rId8"/>
          <w:pgSz w:w="12240" w:h="15840"/>
          <w:pgMar w:top="1440" w:right="1440" w:bottom="1440" w:left="1440" w:header="1514" w:footer="647" w:gutter="0"/>
          <w:pgNumType w:start="1"/>
          <w:cols w:space="720"/>
          <w:docGrid w:linePitch="299"/>
        </w:sectPr>
      </w:pPr>
    </w:p>
    <w:p w14:paraId="6F371F9E" w14:textId="74F5C519" w:rsidR="00674E58" w:rsidRDefault="00A07E64" w:rsidP="000F74AF">
      <w:pPr>
        <w:tabs>
          <w:tab w:val="left" w:pos="6448"/>
        </w:tabs>
        <w:spacing w:before="56"/>
        <w:ind w:left="140"/>
        <w:rPr>
          <w:sz w:val="16"/>
        </w:rPr>
      </w:pPr>
      <w:r>
        <w:rPr>
          <w:sz w:val="16"/>
        </w:rPr>
        <w:lastRenderedPageBreak/>
        <w:tab/>
      </w:r>
    </w:p>
    <w:p w14:paraId="6F371F9F" w14:textId="77777777" w:rsidR="00674E58" w:rsidRDefault="00A07E64" w:rsidP="00B157FA">
      <w:pPr>
        <w:pStyle w:val="Heading1"/>
      </w:pPr>
      <w:r>
        <w:rPr>
          <w:noProof/>
        </w:rPr>
        <mc:AlternateContent>
          <mc:Choice Requires="wps">
            <w:drawing>
              <wp:anchor distT="0" distB="0" distL="0" distR="0" simplePos="0" relativeHeight="251696640" behindDoc="1" locked="0" layoutInCell="1" allowOverlap="1" wp14:anchorId="6F37205B" wp14:editId="6F37205C">
                <wp:simplePos x="0" y="0"/>
                <wp:positionH relativeFrom="page">
                  <wp:posOffset>896416</wp:posOffset>
                </wp:positionH>
                <wp:positionV relativeFrom="paragraph">
                  <wp:posOffset>322945</wp:posOffset>
                </wp:positionV>
                <wp:extent cx="5981065" cy="1841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B584A0" id="Graphic 13" o:spid="_x0000_s1026" style="position:absolute;margin-left:70.6pt;margin-top:25.45pt;width:470.95pt;height:1.45pt;z-index:-251619840;visibility:visible;mso-wrap-style:square;mso-wrap-distance-left:0;mso-wrap-distance-top:0;mso-wrap-distance-right:0;mso-wrap-distance-bottom:0;mso-position-horizontal:absolute;mso-position-horizontal-relative:page;mso-position-vertical:absolute;mso-position-vertical-relative:text;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" path="m5981065,l,,,18288r5981065,l5981065,xe" fillcolor="black" stroked="f">
                <v:path arrowok="t"/>
                <w10:wrap type="topAndBottom" anchorx="page"/>
              </v:shape>
            </w:pict>
          </mc:Fallback>
        </mc:AlternateContent>
      </w:r>
      <w:r>
        <w:t>Contents</w:t>
      </w:r>
    </w:p>
    <w:p w14:paraId="6F371FA0" w14:textId="77777777" w:rsidR="00674E58" w:rsidRDefault="00674E58">
      <w:pPr>
        <w:spacing w:before="117"/>
        <w:rPr>
          <w:b/>
          <w:sz w:val="20"/>
        </w:rPr>
      </w:pPr>
    </w:p>
    <w:p w14:paraId="6F371FA1" w14:textId="17F0C47D" w:rsidR="00674E58" w:rsidRDefault="00674E58">
      <w:pPr>
        <w:tabs>
          <w:tab w:val="left" w:leader="dot" w:pos="9300"/>
        </w:tabs>
        <w:ind w:left="140"/>
        <w:rPr>
          <w:b/>
          <w:sz w:val="20"/>
        </w:rPr>
      </w:pPr>
      <w:hyperlink w:anchor="_bookmark0" w:history="1">
        <w:r>
          <w:rPr>
            <w:b/>
            <w:sz w:val="20"/>
          </w:rPr>
          <w:t>Appendix</w:t>
        </w:r>
        <w:r>
          <w:rPr>
            <w:b/>
            <w:spacing w:val="-7"/>
            <w:sz w:val="20"/>
          </w:rPr>
          <w:t xml:space="preserve"> </w:t>
        </w:r>
        <w:r w:rsidR="00B157FA" w:rsidRPr="00B157FA">
          <w:rPr>
            <w:b/>
            <w:sz w:val="20"/>
            <w:highlight w:val="yellow"/>
          </w:rPr>
          <w:t>X</w:t>
        </w:r>
        <w:r>
          <w:rPr>
            <w:b/>
            <w:spacing w:val="-5"/>
            <w:sz w:val="20"/>
          </w:rPr>
          <w:t xml:space="preserve"> </w:t>
        </w:r>
        <w:r>
          <w:rPr>
            <w:b/>
            <w:sz w:val="20"/>
          </w:rPr>
          <w:t>BLM</w:t>
        </w:r>
        <w:r>
          <w:rPr>
            <w:b/>
            <w:spacing w:val="-6"/>
            <w:sz w:val="20"/>
          </w:rPr>
          <w:t xml:space="preserve"> </w:t>
        </w:r>
        <w:r>
          <w:rPr>
            <w:b/>
            <w:sz w:val="20"/>
          </w:rPr>
          <w:t>Field</w:t>
        </w:r>
        <w:r>
          <w:rPr>
            <w:b/>
            <w:spacing w:val="-6"/>
            <w:sz w:val="20"/>
          </w:rPr>
          <w:t xml:space="preserve"> </w:t>
        </w:r>
        <w:r>
          <w:rPr>
            <w:b/>
            <w:sz w:val="20"/>
          </w:rPr>
          <w:t>Office</w:t>
        </w:r>
        <w:r>
          <w:rPr>
            <w:b/>
            <w:spacing w:val="-5"/>
            <w:sz w:val="20"/>
          </w:rPr>
          <w:t xml:space="preserve"> </w:t>
        </w:r>
        <w:r>
          <w:rPr>
            <w:b/>
            <w:sz w:val="20"/>
          </w:rPr>
          <w:t>Specific</w:t>
        </w:r>
        <w:r>
          <w:rPr>
            <w:b/>
            <w:spacing w:val="-6"/>
            <w:sz w:val="20"/>
          </w:rPr>
          <w:t xml:space="preserve"> </w:t>
        </w:r>
        <w:r>
          <w:rPr>
            <w:b/>
            <w:sz w:val="20"/>
          </w:rPr>
          <w:t>Conditions</w:t>
        </w:r>
        <w:r>
          <w:rPr>
            <w:b/>
            <w:spacing w:val="-6"/>
            <w:sz w:val="20"/>
          </w:rPr>
          <w:t xml:space="preserve"> </w:t>
        </w:r>
        <w:r>
          <w:rPr>
            <w:b/>
            <w:sz w:val="20"/>
          </w:rPr>
          <w:t>&amp;</w:t>
        </w:r>
        <w:r>
          <w:rPr>
            <w:b/>
            <w:spacing w:val="-6"/>
            <w:sz w:val="20"/>
          </w:rPr>
          <w:t xml:space="preserve"> </w:t>
        </w:r>
        <w:r>
          <w:rPr>
            <w:b/>
            <w:spacing w:val="-2"/>
            <w:sz w:val="20"/>
          </w:rPr>
          <w:t>Measures</w:t>
        </w:r>
        <w:r>
          <w:rPr>
            <w:b/>
            <w:sz w:val="20"/>
          </w:rPr>
          <w:tab/>
        </w:r>
        <w:r w:rsidR="0020376E" w:rsidRPr="0020376E">
          <w:rPr>
            <w:b/>
            <w:spacing w:val="-2"/>
            <w:sz w:val="20"/>
            <w:highlight w:val="yellow"/>
          </w:rPr>
          <w:t>X</w:t>
        </w:r>
        <w:r>
          <w:rPr>
            <w:b/>
            <w:spacing w:val="-2"/>
            <w:sz w:val="20"/>
          </w:rPr>
          <w:t>-</w:t>
        </w:r>
        <w:r>
          <w:rPr>
            <w:b/>
            <w:spacing w:val="-10"/>
            <w:sz w:val="20"/>
          </w:rPr>
          <w:t>i</w:t>
        </w:r>
      </w:hyperlink>
    </w:p>
    <w:p w14:paraId="6F371FA2" w14:textId="69AE647F" w:rsidR="00674E58" w:rsidRDefault="00674E58">
      <w:pPr>
        <w:tabs>
          <w:tab w:val="left" w:leader="dot" w:pos="9293"/>
        </w:tabs>
        <w:spacing w:before="51"/>
        <w:ind w:left="500"/>
        <w:rPr>
          <w:sz w:val="20"/>
        </w:rPr>
      </w:pPr>
      <w:hyperlink w:anchor="_bookmark1" w:history="1">
        <w:r>
          <w:rPr>
            <w:spacing w:val="-2"/>
            <w:sz w:val="20"/>
          </w:rPr>
          <w:t>Introduction</w:t>
        </w:r>
        <w:r>
          <w:rPr>
            <w:sz w:val="20"/>
          </w:rPr>
          <w:tab/>
        </w:r>
        <w:r w:rsidR="0020376E" w:rsidRPr="0020376E">
          <w:rPr>
            <w:spacing w:val="-2"/>
            <w:sz w:val="20"/>
            <w:highlight w:val="yellow"/>
          </w:rPr>
          <w:t>X</w:t>
        </w:r>
        <w:r>
          <w:rPr>
            <w:spacing w:val="-2"/>
            <w:sz w:val="20"/>
          </w:rPr>
          <w:t>-</w:t>
        </w:r>
        <w:r>
          <w:rPr>
            <w:spacing w:val="-10"/>
            <w:sz w:val="20"/>
          </w:rPr>
          <w:t>i</w:t>
        </w:r>
      </w:hyperlink>
    </w:p>
    <w:p w14:paraId="45E89DAC" w14:textId="77777777" w:rsidR="00674E58" w:rsidRDefault="00674E58">
      <w:pPr>
        <w:jc w:val="right"/>
        <w:rPr>
          <w:spacing w:val="-2"/>
          <w:sz w:val="20"/>
        </w:rPr>
      </w:pPr>
    </w:p>
    <w:p w14:paraId="1A4975C4" w14:textId="77777777" w:rsidR="00247EDC" w:rsidRPr="005424AA" w:rsidRDefault="00247EDC" w:rsidP="005424AA">
      <w:pPr>
        <w:rPr>
          <w:sz w:val="20"/>
        </w:rPr>
      </w:pPr>
    </w:p>
    <w:p w14:paraId="622C2BC0" w14:textId="77777777" w:rsidR="00247EDC" w:rsidRPr="005424AA" w:rsidRDefault="00247EDC" w:rsidP="005424AA">
      <w:pPr>
        <w:rPr>
          <w:sz w:val="20"/>
        </w:rPr>
      </w:pPr>
    </w:p>
    <w:p w14:paraId="71595E33" w14:textId="77777777" w:rsidR="00247EDC" w:rsidRPr="005424AA" w:rsidRDefault="00247EDC" w:rsidP="005424AA">
      <w:pPr>
        <w:rPr>
          <w:sz w:val="20"/>
        </w:rPr>
      </w:pPr>
    </w:p>
    <w:p w14:paraId="1AEDB800" w14:textId="77777777" w:rsidR="00247EDC" w:rsidRPr="005424AA" w:rsidRDefault="00247EDC" w:rsidP="005424AA">
      <w:pPr>
        <w:rPr>
          <w:sz w:val="20"/>
        </w:rPr>
      </w:pPr>
    </w:p>
    <w:p w14:paraId="4021A99A" w14:textId="77777777" w:rsidR="00247EDC" w:rsidRPr="005424AA" w:rsidRDefault="00247EDC" w:rsidP="005424AA">
      <w:pPr>
        <w:rPr>
          <w:sz w:val="20"/>
        </w:rPr>
      </w:pPr>
    </w:p>
    <w:p w14:paraId="18C68D1D" w14:textId="77777777" w:rsidR="00247EDC" w:rsidRPr="005424AA" w:rsidRDefault="00247EDC" w:rsidP="005424AA">
      <w:pPr>
        <w:rPr>
          <w:sz w:val="20"/>
        </w:rPr>
      </w:pPr>
    </w:p>
    <w:p w14:paraId="3917C6D1" w14:textId="77777777" w:rsidR="00247EDC" w:rsidRPr="005424AA" w:rsidRDefault="00247EDC" w:rsidP="005424AA">
      <w:pPr>
        <w:rPr>
          <w:sz w:val="20"/>
        </w:rPr>
      </w:pPr>
    </w:p>
    <w:p w14:paraId="2367A644" w14:textId="77777777" w:rsidR="00247EDC" w:rsidRPr="005424AA" w:rsidRDefault="00247EDC" w:rsidP="005424AA">
      <w:pPr>
        <w:rPr>
          <w:sz w:val="20"/>
        </w:rPr>
      </w:pPr>
    </w:p>
    <w:p w14:paraId="05F4EBD3" w14:textId="77777777" w:rsidR="00247EDC" w:rsidRPr="005424AA" w:rsidRDefault="00247EDC" w:rsidP="005424AA">
      <w:pPr>
        <w:rPr>
          <w:sz w:val="20"/>
        </w:rPr>
      </w:pPr>
    </w:p>
    <w:p w14:paraId="6F371FA6" w14:textId="77777777" w:rsidR="00247EDC" w:rsidRPr="00247EDC" w:rsidRDefault="00247EDC" w:rsidP="005424AA">
      <w:pPr>
        <w:rPr>
          <w:sz w:val="20"/>
        </w:rPr>
        <w:sectPr w:rsidR="00247EDC" w:rsidRPr="00247EDC">
          <w:headerReference w:type="default" r:id="rId9"/>
          <w:footerReference w:type="default" r:id="rId10"/>
          <w:pgSz w:w="12240" w:h="15840"/>
          <w:pgMar w:top="900" w:right="1240" w:bottom="840" w:left="1300" w:header="0" w:footer="647" w:gutter="0"/>
          <w:cols w:space="720"/>
        </w:sectPr>
      </w:pPr>
    </w:p>
    <w:bookmarkStart w:id="1" w:name="_bookmark2"/>
    <w:bookmarkStart w:id="2" w:name="_bookmark3"/>
    <w:bookmarkEnd w:id="1"/>
    <w:bookmarkEnd w:id="2"/>
    <w:p w14:paraId="6F371FA8" w14:textId="7DF83624" w:rsidR="00674E58" w:rsidRPr="0020376E" w:rsidRDefault="00ED70FD" w:rsidP="0020376E">
      <w:pPr>
        <w:tabs>
          <w:tab w:val="left" w:pos="1220"/>
        </w:tabs>
        <w:spacing w:before="444"/>
        <w:ind w:left="140"/>
        <w:rPr>
          <w:b/>
          <w:sz w:val="40"/>
        </w:rPr>
      </w:pPr>
      <w:sdt>
        <w:sdtPr>
          <w:rPr>
            <w:b/>
            <w:spacing w:val="-9"/>
            <w:sz w:val="40"/>
            <w:highlight w:val="yellow"/>
          </w:rPr>
          <w:id w:val="769589920"/>
          <w:placeholder>
            <w:docPart w:val="DefaultPlaceholder_-1854013440"/>
          </w:placeholder>
          <w:text/>
        </w:sdtPr>
        <w:sdtEndPr/>
        <w:sdtContent>
          <w:r w:rsidR="0004352E" w:rsidRPr="0004352E">
            <w:rPr>
              <w:b/>
              <w:spacing w:val="-9"/>
              <w:sz w:val="40"/>
              <w:highlight w:val="yellow"/>
            </w:rPr>
            <w:t xml:space="preserve">Field office </w:t>
          </w:r>
          <w:proofErr w:type="spellStart"/>
          <w:r w:rsidR="0004352E" w:rsidRPr="0004352E">
            <w:rPr>
              <w:b/>
              <w:spacing w:val="-9"/>
              <w:sz w:val="40"/>
              <w:highlight w:val="yellow"/>
            </w:rPr>
            <w:t>name</w:t>
          </w:r>
        </w:sdtContent>
      </w:sdt>
      <w:r w:rsidR="00A07E64" w:rsidRPr="0020376E">
        <w:rPr>
          <w:b/>
          <w:sz w:val="40"/>
        </w:rPr>
        <w:t>Field</w:t>
      </w:r>
      <w:proofErr w:type="spellEnd"/>
      <w:r w:rsidR="00A07E64" w:rsidRPr="0020376E">
        <w:rPr>
          <w:b/>
          <w:spacing w:val="-7"/>
          <w:sz w:val="40"/>
        </w:rPr>
        <w:t xml:space="preserve"> </w:t>
      </w:r>
      <w:r w:rsidR="00A07E64" w:rsidRPr="0020376E">
        <w:rPr>
          <w:b/>
          <w:spacing w:val="-2"/>
          <w:sz w:val="40"/>
        </w:rPr>
        <w:t>Office</w:t>
      </w:r>
    </w:p>
    <w:p w14:paraId="6F371FA9" w14:textId="77777777" w:rsidR="00674E58" w:rsidRPr="0020376E" w:rsidRDefault="00A07E64" w:rsidP="0020376E">
      <w:pPr>
        <w:tabs>
          <w:tab w:val="left" w:pos="1580"/>
        </w:tabs>
        <w:spacing w:before="318"/>
        <w:rPr>
          <w:b/>
          <w:sz w:val="34"/>
        </w:rPr>
      </w:pPr>
      <w:bookmarkStart w:id="3" w:name="_bookmark4"/>
      <w:bookmarkEnd w:id="3"/>
      <w:r w:rsidRPr="0020376E">
        <w:rPr>
          <w:b/>
          <w:sz w:val="34"/>
        </w:rPr>
        <w:t>Field</w:t>
      </w:r>
      <w:r w:rsidRPr="0020376E">
        <w:rPr>
          <w:b/>
          <w:spacing w:val="-9"/>
          <w:sz w:val="34"/>
        </w:rPr>
        <w:t xml:space="preserve"> </w:t>
      </w:r>
      <w:r w:rsidRPr="0020376E">
        <w:rPr>
          <w:b/>
          <w:sz w:val="34"/>
        </w:rPr>
        <w:t>Office</w:t>
      </w:r>
      <w:r w:rsidRPr="0020376E">
        <w:rPr>
          <w:b/>
          <w:spacing w:val="-4"/>
          <w:sz w:val="34"/>
        </w:rPr>
        <w:t xml:space="preserve"> </w:t>
      </w:r>
      <w:r w:rsidRPr="0020376E">
        <w:rPr>
          <w:b/>
          <w:sz w:val="34"/>
        </w:rPr>
        <w:t>Special</w:t>
      </w:r>
      <w:r w:rsidRPr="0020376E">
        <w:rPr>
          <w:b/>
          <w:spacing w:val="-6"/>
          <w:sz w:val="34"/>
        </w:rPr>
        <w:t xml:space="preserve"> </w:t>
      </w:r>
      <w:r w:rsidRPr="0020376E">
        <w:rPr>
          <w:b/>
          <w:sz w:val="34"/>
        </w:rPr>
        <w:t>Considerations</w:t>
      </w:r>
      <w:r w:rsidRPr="0020376E">
        <w:rPr>
          <w:b/>
          <w:spacing w:val="-8"/>
          <w:sz w:val="34"/>
        </w:rPr>
        <w:t xml:space="preserve"> </w:t>
      </w:r>
      <w:r w:rsidRPr="0020376E">
        <w:rPr>
          <w:b/>
          <w:spacing w:val="-2"/>
          <w:sz w:val="34"/>
        </w:rPr>
        <w:t>Areas</w:t>
      </w:r>
    </w:p>
    <w:p w14:paraId="6F371FAA" w14:textId="5B257E6D" w:rsidR="00674E58" w:rsidRDefault="00A07E64" w:rsidP="00B157FA">
      <w:pPr>
        <w:pStyle w:val="BodyText"/>
      </w:pPr>
      <w:r>
        <w:t>Field Office Special Consideration Areas (FOSCAs) are Field Office-specific areas that may require Bureau of Land Management (BLM) review or approval of Utility O&amp;M activities (O&amp;M activities) prior</w:t>
      </w:r>
      <w:r>
        <w:rPr>
          <w:spacing w:val="-3"/>
        </w:rPr>
        <w:t xml:space="preserve"> </w:t>
      </w:r>
      <w:r>
        <w:t>to</w:t>
      </w:r>
      <w:r>
        <w:rPr>
          <w:spacing w:val="-1"/>
        </w:rPr>
        <w:t xml:space="preserve"> </w:t>
      </w:r>
      <w:r>
        <w:t>work</w:t>
      </w:r>
      <w:r>
        <w:rPr>
          <w:spacing w:val="-2"/>
        </w:rPr>
        <w:t xml:space="preserve"> </w:t>
      </w:r>
      <w:r>
        <w:t>being</w:t>
      </w:r>
      <w:r>
        <w:rPr>
          <w:spacing w:val="-1"/>
        </w:rPr>
        <w:t xml:space="preserve"> </w:t>
      </w:r>
      <w:r>
        <w:t>conducted</w:t>
      </w:r>
      <w:r>
        <w:rPr>
          <w:spacing w:val="-1"/>
        </w:rPr>
        <w:t xml:space="preserve"> </w:t>
      </w:r>
      <w:r>
        <w:t>(Plan</w:t>
      </w:r>
      <w:r>
        <w:rPr>
          <w:spacing w:val="-4"/>
        </w:rPr>
        <w:t xml:space="preserve"> </w:t>
      </w:r>
      <w:r>
        <w:t>Section</w:t>
      </w:r>
      <w:r w:rsidR="00DE54B0">
        <w:t xml:space="preserve"> </w:t>
      </w:r>
      <w:sdt>
        <w:sdtPr>
          <w:rPr>
            <w:highlight w:val="yellow"/>
          </w:rPr>
          <w:id w:val="718318362"/>
          <w:placeholder>
            <w:docPart w:val="DefaultPlaceholder_-1854013440"/>
          </w:placeholder>
          <w:text/>
        </w:sdtPr>
        <w:sdtEndPr/>
        <w:sdtContent>
          <w:r w:rsidR="00DE54B0" w:rsidRPr="00DE54B0">
            <w:rPr>
              <w:highlight w:val="yellow"/>
            </w:rPr>
            <w:t xml:space="preserve">add section </w:t>
          </w:r>
        </w:sdtContent>
      </w:sdt>
      <w:r>
        <w:t>).</w:t>
      </w:r>
      <w:r>
        <w:rPr>
          <w:spacing w:val="-1"/>
        </w:rPr>
        <w:t xml:space="preserve"> </w:t>
      </w:r>
      <w:r>
        <w:t>They</w:t>
      </w:r>
      <w:r>
        <w:rPr>
          <w:spacing w:val="-5"/>
        </w:rPr>
        <w:t xml:space="preserve"> </w:t>
      </w:r>
      <w:r>
        <w:t>may</w:t>
      </w:r>
      <w:r>
        <w:rPr>
          <w:spacing w:val="-3"/>
        </w:rPr>
        <w:t xml:space="preserve"> </w:t>
      </w:r>
      <w:r>
        <w:t>include,</w:t>
      </w:r>
      <w:r>
        <w:rPr>
          <w:spacing w:val="-2"/>
        </w:rPr>
        <w:t xml:space="preserve"> </w:t>
      </w:r>
      <w:r>
        <w:t>but</w:t>
      </w:r>
      <w:r>
        <w:rPr>
          <w:spacing w:val="-1"/>
        </w:rPr>
        <w:t xml:space="preserve"> </w:t>
      </w:r>
      <w:r>
        <w:t>are</w:t>
      </w:r>
      <w:r>
        <w:rPr>
          <w:spacing w:val="-2"/>
        </w:rPr>
        <w:t xml:space="preserve"> </w:t>
      </w:r>
      <w:r>
        <w:t>not</w:t>
      </w:r>
      <w:r>
        <w:rPr>
          <w:spacing w:val="-1"/>
        </w:rPr>
        <w:t xml:space="preserve"> </w:t>
      </w:r>
      <w:r>
        <w:t>limited</w:t>
      </w:r>
      <w:r>
        <w:rPr>
          <w:spacing w:val="-1"/>
        </w:rPr>
        <w:t xml:space="preserve"> </w:t>
      </w:r>
      <w:r>
        <w:t>to,</w:t>
      </w:r>
      <w:r>
        <w:rPr>
          <w:spacing w:val="-2"/>
        </w:rPr>
        <w:t xml:space="preserve"> </w:t>
      </w:r>
      <w:r>
        <w:t>Areas</w:t>
      </w:r>
      <w:r>
        <w:rPr>
          <w:spacing w:val="-2"/>
        </w:rPr>
        <w:t xml:space="preserve"> </w:t>
      </w:r>
      <w:r>
        <w:t>of Critical Environmental Concern (ACECs), National Monuments, Special Recreation Management Areas (SRMAs), areas requiring specific stakeholder coordination, and/or areas that require additional Resource Protection Measures (RPMs) to avoid resources.</w:t>
      </w:r>
    </w:p>
    <w:p w14:paraId="6F371FAB" w14:textId="116D656D" w:rsidR="00674E58" w:rsidRDefault="00A07E64" w:rsidP="00B157FA">
      <w:pPr>
        <w:pStyle w:val="BodyText"/>
      </w:pPr>
      <w:r>
        <w:t>The</w:t>
      </w:r>
      <w:r>
        <w:rPr>
          <w:spacing w:val="-3"/>
        </w:rPr>
        <w:t xml:space="preserve"> </w:t>
      </w:r>
      <w:r>
        <w:t>FOSCAs</w:t>
      </w:r>
      <w:r>
        <w:rPr>
          <w:spacing w:val="-2"/>
        </w:rPr>
        <w:t xml:space="preserve"> </w:t>
      </w:r>
      <w:r>
        <w:t>for</w:t>
      </w:r>
      <w:r>
        <w:rPr>
          <w:spacing w:val="-4"/>
        </w:rPr>
        <w:t xml:space="preserve"> </w:t>
      </w:r>
      <w:r w:rsidRPr="004C49EB">
        <w:rPr>
          <w:highlight w:val="yellow"/>
        </w:rPr>
        <w:t>the</w:t>
      </w:r>
      <w:r w:rsidRPr="004C49EB">
        <w:rPr>
          <w:spacing w:val="-3"/>
          <w:highlight w:val="yellow"/>
        </w:rPr>
        <w:t xml:space="preserve"> </w:t>
      </w:r>
      <w:sdt>
        <w:sdtPr>
          <w:rPr>
            <w:spacing w:val="-2"/>
            <w:highlight w:val="yellow"/>
          </w:rPr>
          <w:id w:val="-401679919"/>
          <w:placeholder>
            <w:docPart w:val="DefaultPlaceholder_-1854013440"/>
          </w:placeholder>
          <w:text/>
        </w:sdtPr>
        <w:sdtEndPr/>
        <w:sdtContent>
          <w:r w:rsidR="004C49EB" w:rsidRPr="004C49EB">
            <w:rPr>
              <w:spacing w:val="-2"/>
              <w:highlight w:val="yellow"/>
            </w:rPr>
            <w:t xml:space="preserve">Field office name </w:t>
          </w:r>
        </w:sdtContent>
      </w:sdt>
      <w:r>
        <w:t>Field</w:t>
      </w:r>
      <w:r>
        <w:rPr>
          <w:spacing w:val="-2"/>
        </w:rPr>
        <w:t xml:space="preserve"> </w:t>
      </w:r>
      <w:r>
        <w:t>Office</w:t>
      </w:r>
      <w:r>
        <w:rPr>
          <w:spacing w:val="-2"/>
        </w:rPr>
        <w:t xml:space="preserve"> </w:t>
      </w:r>
      <w:proofErr w:type="gramStart"/>
      <w:r>
        <w:t>are</w:t>
      </w:r>
      <w:proofErr w:type="gramEnd"/>
      <w:r>
        <w:rPr>
          <w:spacing w:val="-3"/>
        </w:rPr>
        <w:t xml:space="preserve"> </w:t>
      </w:r>
      <w:r>
        <w:t>identified</w:t>
      </w:r>
      <w:r>
        <w:rPr>
          <w:spacing w:val="-2"/>
        </w:rPr>
        <w:t xml:space="preserve"> </w:t>
      </w:r>
      <w:r>
        <w:t>below</w:t>
      </w:r>
      <w:r>
        <w:rPr>
          <w:spacing w:val="-3"/>
        </w:rPr>
        <w:t xml:space="preserve"> </w:t>
      </w:r>
      <w:r>
        <w:t>in</w:t>
      </w:r>
      <w:r>
        <w:rPr>
          <w:spacing w:val="-3"/>
        </w:rPr>
        <w:t xml:space="preserve"> </w:t>
      </w:r>
      <w:r>
        <w:t>Table</w:t>
      </w:r>
      <w:r w:rsidR="004C49EB">
        <w:t xml:space="preserve"> </w:t>
      </w:r>
      <w:sdt>
        <w:sdtPr>
          <w:rPr>
            <w:highlight w:val="yellow"/>
          </w:rPr>
          <w:id w:val="1377816497"/>
          <w:placeholder>
            <w:docPart w:val="DefaultPlaceholder_-1854013440"/>
          </w:placeholder>
          <w:text/>
        </w:sdtPr>
        <w:sdtEndPr/>
        <w:sdtContent>
          <w:proofErr w:type="spellStart"/>
          <w:r w:rsidR="004C49EB" w:rsidRPr="004C49EB">
            <w:rPr>
              <w:highlight w:val="yellow"/>
            </w:rPr>
            <w:t>table</w:t>
          </w:r>
          <w:proofErr w:type="spellEnd"/>
          <w:r w:rsidR="004C49EB" w:rsidRPr="004C49EB">
            <w:rPr>
              <w:highlight w:val="yellow"/>
            </w:rPr>
            <w:t xml:space="preserve"> reference</w:t>
          </w:r>
        </w:sdtContent>
      </w:sdt>
      <w:r w:rsidRPr="004C49EB">
        <w:rPr>
          <w:highlight w:val="yellow"/>
        </w:rPr>
        <w:t>.</w:t>
      </w:r>
      <w:r>
        <w:rPr>
          <w:spacing w:val="-6"/>
        </w:rPr>
        <w:t xml:space="preserve"> </w:t>
      </w:r>
      <w:r>
        <w:t>All</w:t>
      </w:r>
      <w:r>
        <w:rPr>
          <w:spacing w:val="-2"/>
        </w:rPr>
        <w:t xml:space="preserve"> </w:t>
      </w:r>
      <w:r>
        <w:t>FOSCA</w:t>
      </w:r>
      <w:r>
        <w:rPr>
          <w:spacing w:val="-2"/>
        </w:rPr>
        <w:t xml:space="preserve"> </w:t>
      </w:r>
      <w:r>
        <w:t>boundaries are identified and captured within the Field Office GIS datasets.</w:t>
      </w:r>
    </w:p>
    <w:p w14:paraId="6F371FAC" w14:textId="3D0168CD" w:rsidR="00674E58" w:rsidRDefault="00A07E64" w:rsidP="00B157FA">
      <w:pPr>
        <w:pStyle w:val="BodyText"/>
      </w:pPr>
      <w:r>
        <w:t>Additional details on the required resource-specific actions for each FOSCA can be found in the respective O&amp;M Plan appendices. Additional background information for the related Field Office management</w:t>
      </w:r>
      <w:r>
        <w:rPr>
          <w:spacing w:val="-2"/>
        </w:rPr>
        <w:t xml:space="preserve"> </w:t>
      </w:r>
      <w:r>
        <w:t>areas</w:t>
      </w:r>
      <w:r>
        <w:rPr>
          <w:spacing w:val="-2"/>
        </w:rPr>
        <w:t xml:space="preserve"> </w:t>
      </w:r>
      <w:r>
        <w:t>may</w:t>
      </w:r>
      <w:r>
        <w:rPr>
          <w:spacing w:val="-4"/>
        </w:rPr>
        <w:t xml:space="preserve"> </w:t>
      </w:r>
      <w:r>
        <w:t>be</w:t>
      </w:r>
      <w:r>
        <w:rPr>
          <w:spacing w:val="-6"/>
        </w:rPr>
        <w:t xml:space="preserve"> </w:t>
      </w:r>
      <w:r>
        <w:t>found</w:t>
      </w:r>
      <w:r>
        <w:rPr>
          <w:spacing w:val="-3"/>
        </w:rPr>
        <w:t xml:space="preserve"> </w:t>
      </w:r>
      <w:r>
        <w:t>in</w:t>
      </w:r>
      <w:r>
        <w:rPr>
          <w:spacing w:val="-3"/>
        </w:rPr>
        <w:t xml:space="preserve"> </w:t>
      </w:r>
      <w:r>
        <w:t>the</w:t>
      </w:r>
      <w:r>
        <w:rPr>
          <w:spacing w:val="-2"/>
        </w:rPr>
        <w:t xml:space="preserve"> </w:t>
      </w:r>
      <w:sdt>
        <w:sdtPr>
          <w:rPr>
            <w:spacing w:val="-2"/>
            <w:highlight w:val="yellow"/>
          </w:rPr>
          <w:id w:val="-635101956"/>
          <w:placeholder>
            <w:docPart w:val="DefaultPlaceholder_-1854013440"/>
          </w:placeholder>
          <w:text/>
        </w:sdtPr>
        <w:sdtEndPr/>
        <w:sdtContent>
          <w:r w:rsidR="00A414F1" w:rsidRPr="00A414F1">
            <w:rPr>
              <w:spacing w:val="-2"/>
              <w:highlight w:val="yellow"/>
            </w:rPr>
            <w:t xml:space="preserve">FO name </w:t>
          </w:r>
        </w:sdtContent>
      </w:sdt>
      <w:r>
        <w:t>Field</w:t>
      </w:r>
      <w:r>
        <w:rPr>
          <w:spacing w:val="-5"/>
        </w:rPr>
        <w:t xml:space="preserve"> </w:t>
      </w:r>
      <w:r>
        <w:t>Office</w:t>
      </w:r>
      <w:r>
        <w:rPr>
          <w:spacing w:val="-2"/>
        </w:rPr>
        <w:t xml:space="preserve"> </w:t>
      </w:r>
      <w:r>
        <w:t>Record</w:t>
      </w:r>
      <w:r>
        <w:rPr>
          <w:spacing w:val="-2"/>
        </w:rPr>
        <w:t xml:space="preserve"> </w:t>
      </w:r>
      <w:r>
        <w:t>of</w:t>
      </w:r>
      <w:r>
        <w:rPr>
          <w:spacing w:val="-2"/>
        </w:rPr>
        <w:t xml:space="preserve"> </w:t>
      </w:r>
      <w:r>
        <w:t>Decision</w:t>
      </w:r>
      <w:r>
        <w:rPr>
          <w:spacing w:val="-3"/>
        </w:rPr>
        <w:t xml:space="preserve"> </w:t>
      </w:r>
      <w:r>
        <w:t>and</w:t>
      </w:r>
      <w:r>
        <w:rPr>
          <w:spacing w:val="-2"/>
        </w:rPr>
        <w:t xml:space="preserve"> </w:t>
      </w:r>
      <w:r>
        <w:t>Approved Resource Management Plan</w:t>
      </w:r>
      <w:r w:rsidR="00A414F1">
        <w:t xml:space="preserve"> </w:t>
      </w:r>
      <w:sdt>
        <w:sdtPr>
          <w:rPr>
            <w:highlight w:val="yellow"/>
          </w:rPr>
          <w:id w:val="-836917403"/>
          <w:placeholder>
            <w:docPart w:val="DefaultPlaceholder_-1854013440"/>
          </w:placeholder>
          <w:text/>
        </w:sdtPr>
        <w:sdtEndPr/>
        <w:sdtContent>
          <w:r w:rsidR="00A414F1" w:rsidRPr="00A414F1">
            <w:rPr>
              <w:highlight w:val="yellow"/>
            </w:rPr>
            <w:t>date of plan</w:t>
          </w:r>
        </w:sdtContent>
      </w:sdt>
      <w:r>
        <w:t>) (</w:t>
      </w:r>
    </w:p>
    <w:p w14:paraId="52A5C565" w14:textId="77777777" w:rsidR="00674E58" w:rsidRDefault="00674E58">
      <w:pPr>
        <w:spacing w:line="259" w:lineRule="auto"/>
        <w:rPr>
          <w:rFonts w:ascii="Cambria" w:eastAsia="Cambria" w:hAnsi="Cambria" w:cs="Cambria"/>
          <w:szCs w:val="21"/>
        </w:rPr>
      </w:pPr>
    </w:p>
    <w:p w14:paraId="5DFBC430" w14:textId="77777777" w:rsidR="00ED70FD" w:rsidRPr="00ED70FD" w:rsidRDefault="00ED70FD" w:rsidP="00ED70FD"/>
    <w:p w14:paraId="53E35BA0" w14:textId="77777777" w:rsidR="00ED70FD" w:rsidRPr="00ED70FD" w:rsidRDefault="00ED70FD" w:rsidP="00ED70FD"/>
    <w:p w14:paraId="0BC6CD35" w14:textId="77777777" w:rsidR="00ED70FD" w:rsidRPr="00ED70FD" w:rsidRDefault="00ED70FD" w:rsidP="00ED70FD"/>
    <w:p w14:paraId="7A5EF5DE" w14:textId="77777777" w:rsidR="00ED70FD" w:rsidRPr="00ED70FD" w:rsidRDefault="00ED70FD" w:rsidP="00ED70FD"/>
    <w:p w14:paraId="53EDE915" w14:textId="77777777" w:rsidR="00ED70FD" w:rsidRPr="00ED70FD" w:rsidRDefault="00ED70FD" w:rsidP="00ED70FD"/>
    <w:p w14:paraId="31AD805D" w14:textId="77777777" w:rsidR="00ED70FD" w:rsidRPr="00ED70FD" w:rsidRDefault="00ED70FD" w:rsidP="00ED70FD"/>
    <w:p w14:paraId="020B635E" w14:textId="77777777" w:rsidR="00ED70FD" w:rsidRPr="00ED70FD" w:rsidRDefault="00ED70FD" w:rsidP="00ED70FD"/>
    <w:p w14:paraId="4DAF2C72" w14:textId="77777777" w:rsidR="00ED70FD" w:rsidRPr="00ED70FD" w:rsidRDefault="00ED70FD" w:rsidP="00ED70FD"/>
    <w:p w14:paraId="0D2D8A00" w14:textId="77777777" w:rsidR="00ED70FD" w:rsidRPr="00ED70FD" w:rsidRDefault="00ED70FD" w:rsidP="00ED70FD"/>
    <w:p w14:paraId="3F47B71D" w14:textId="77777777" w:rsidR="00ED70FD" w:rsidRPr="00ED70FD" w:rsidRDefault="00ED70FD" w:rsidP="00ED70FD"/>
    <w:p w14:paraId="26D71D11" w14:textId="77777777" w:rsidR="00ED70FD" w:rsidRPr="00ED70FD" w:rsidRDefault="00ED70FD" w:rsidP="00ED70FD"/>
    <w:p w14:paraId="2A660625" w14:textId="77777777" w:rsidR="00ED70FD" w:rsidRPr="00ED70FD" w:rsidRDefault="00ED70FD" w:rsidP="00ED70FD"/>
    <w:p w14:paraId="40479A1B" w14:textId="77777777" w:rsidR="00ED70FD" w:rsidRPr="00ED70FD" w:rsidRDefault="00ED70FD" w:rsidP="00ED70FD"/>
    <w:p w14:paraId="2F0DF783" w14:textId="77777777" w:rsidR="00ED70FD" w:rsidRDefault="00ED70FD" w:rsidP="00ED70FD">
      <w:pPr>
        <w:rPr>
          <w:rFonts w:ascii="Cambria" w:eastAsia="Cambria" w:hAnsi="Cambria" w:cs="Cambria"/>
          <w:szCs w:val="21"/>
        </w:rPr>
      </w:pPr>
    </w:p>
    <w:p w14:paraId="4DA42380" w14:textId="77777777" w:rsidR="00ED70FD" w:rsidRDefault="00ED70FD" w:rsidP="00ED70FD">
      <w:pPr>
        <w:rPr>
          <w:rFonts w:ascii="Cambria" w:eastAsia="Cambria" w:hAnsi="Cambria" w:cs="Cambria"/>
          <w:szCs w:val="21"/>
        </w:rPr>
      </w:pPr>
    </w:p>
    <w:p w14:paraId="6F371FAD" w14:textId="77777777" w:rsidR="00ED70FD" w:rsidRPr="00ED70FD" w:rsidRDefault="00ED70FD" w:rsidP="00ED70FD">
      <w:pPr>
        <w:sectPr w:rsidR="00ED70FD" w:rsidRPr="00ED70FD" w:rsidSect="0020376E">
          <w:headerReference w:type="default" r:id="rId11"/>
          <w:footerReference w:type="default" r:id="rId12"/>
          <w:pgSz w:w="12240" w:h="15840"/>
          <w:pgMar w:top="1400" w:right="1240" w:bottom="840" w:left="1300" w:header="0" w:footer="647" w:gutter="0"/>
          <w:pgNumType w:start="1"/>
          <w:cols w:space="720"/>
        </w:sectPr>
      </w:pPr>
    </w:p>
    <w:p w14:paraId="2A6D0C99" w14:textId="2D5D5715" w:rsidR="00B157FA" w:rsidRPr="00B157FA" w:rsidRDefault="00B157FA" w:rsidP="00B157FA">
      <w:pPr>
        <w:pStyle w:val="Instructionstext"/>
        <w:jc w:val="left"/>
      </w:pPr>
      <w:r w:rsidRPr="00B157FA">
        <w:lastRenderedPageBreak/>
        <w:t>The table below should reflect the Field Office Special Consideration Areas and the required action. See example below.</w:t>
      </w:r>
    </w:p>
    <w:p w14:paraId="6F371FAE" w14:textId="70E28004" w:rsidR="00674E58" w:rsidRDefault="00A07E64">
      <w:pPr>
        <w:spacing w:before="230"/>
        <w:ind w:left="100"/>
        <w:rPr>
          <w:b/>
          <w:sz w:val="21"/>
        </w:rPr>
      </w:pPr>
      <w:proofErr w:type="gramStart"/>
      <w:r>
        <w:rPr>
          <w:b/>
          <w:sz w:val="21"/>
        </w:rPr>
        <w:t>Table</w:t>
      </w:r>
      <w:r>
        <w:rPr>
          <w:b/>
          <w:spacing w:val="-6"/>
          <w:sz w:val="21"/>
        </w:rPr>
        <w:t xml:space="preserve"> </w:t>
      </w:r>
      <w:r>
        <w:rPr>
          <w:b/>
          <w:sz w:val="21"/>
        </w:rPr>
        <w:t>.</w:t>
      </w:r>
      <w:proofErr w:type="gramEnd"/>
      <w:r>
        <w:rPr>
          <w:b/>
          <w:spacing w:val="-5"/>
          <w:sz w:val="21"/>
        </w:rPr>
        <w:t xml:space="preserve"> </w:t>
      </w:r>
      <w:r>
        <w:rPr>
          <w:b/>
          <w:sz w:val="21"/>
        </w:rPr>
        <w:t>Field</w:t>
      </w:r>
      <w:r>
        <w:rPr>
          <w:b/>
          <w:spacing w:val="-6"/>
          <w:sz w:val="21"/>
        </w:rPr>
        <w:t xml:space="preserve"> </w:t>
      </w:r>
      <w:r>
        <w:rPr>
          <w:b/>
          <w:sz w:val="21"/>
        </w:rPr>
        <w:t>Office</w:t>
      </w:r>
      <w:r>
        <w:rPr>
          <w:b/>
          <w:spacing w:val="-3"/>
          <w:sz w:val="21"/>
        </w:rPr>
        <w:t xml:space="preserve"> </w:t>
      </w:r>
      <w:r>
        <w:rPr>
          <w:b/>
          <w:sz w:val="21"/>
        </w:rPr>
        <w:t>FOSCA</w:t>
      </w:r>
      <w:r>
        <w:rPr>
          <w:b/>
          <w:spacing w:val="-6"/>
          <w:sz w:val="21"/>
        </w:rPr>
        <w:t xml:space="preserve"> </w:t>
      </w:r>
      <w:r>
        <w:rPr>
          <w:b/>
          <w:sz w:val="21"/>
        </w:rPr>
        <w:t>and</w:t>
      </w:r>
      <w:r>
        <w:rPr>
          <w:b/>
          <w:spacing w:val="-4"/>
          <w:sz w:val="21"/>
        </w:rPr>
        <w:t xml:space="preserve"> </w:t>
      </w:r>
      <w:r>
        <w:rPr>
          <w:b/>
          <w:sz w:val="21"/>
        </w:rPr>
        <w:t>O&amp;M</w:t>
      </w:r>
      <w:r>
        <w:rPr>
          <w:b/>
          <w:spacing w:val="-4"/>
          <w:sz w:val="21"/>
        </w:rPr>
        <w:t xml:space="preserve"> </w:t>
      </w:r>
      <w:r>
        <w:rPr>
          <w:b/>
          <w:sz w:val="21"/>
        </w:rPr>
        <w:t>Required</w:t>
      </w:r>
      <w:r>
        <w:rPr>
          <w:b/>
          <w:spacing w:val="-2"/>
          <w:sz w:val="21"/>
        </w:rPr>
        <w:t xml:space="preserve"> Actions</w:t>
      </w:r>
    </w:p>
    <w:p w14:paraId="6F371FAF" w14:textId="77777777" w:rsidR="00674E58" w:rsidRDefault="00674E58">
      <w:pPr>
        <w:spacing w:before="8"/>
        <w:rPr>
          <w:b/>
          <w:sz w:val="1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4"/>
        <w:gridCol w:w="1531"/>
        <w:gridCol w:w="2972"/>
        <w:gridCol w:w="4861"/>
        <w:gridCol w:w="1349"/>
        <w:gridCol w:w="1351"/>
      </w:tblGrid>
      <w:tr w:rsidR="00674E58" w14:paraId="6F371FB6" w14:textId="77777777">
        <w:trPr>
          <w:trHeight w:val="244"/>
        </w:trPr>
        <w:tc>
          <w:tcPr>
            <w:tcW w:w="1524" w:type="dxa"/>
            <w:shd w:val="clear" w:color="auto" w:fill="D9D9D9"/>
          </w:tcPr>
          <w:p w14:paraId="6F371FB0" w14:textId="77777777" w:rsidR="00674E58" w:rsidRDefault="00A07E64">
            <w:pPr>
              <w:pStyle w:val="TableParagraph"/>
              <w:spacing w:line="223" w:lineRule="exact"/>
              <w:ind w:left="487"/>
              <w:rPr>
                <w:b/>
                <w:sz w:val="20"/>
              </w:rPr>
            </w:pPr>
            <w:r>
              <w:rPr>
                <w:b/>
                <w:spacing w:val="-2"/>
                <w:sz w:val="20"/>
              </w:rPr>
              <w:t>FOSCA</w:t>
            </w:r>
          </w:p>
        </w:tc>
        <w:tc>
          <w:tcPr>
            <w:tcW w:w="1531" w:type="dxa"/>
            <w:shd w:val="clear" w:color="auto" w:fill="D9D9D9"/>
          </w:tcPr>
          <w:p w14:paraId="6F371FB1" w14:textId="77777777" w:rsidR="00674E58" w:rsidRDefault="00A07E64">
            <w:pPr>
              <w:pStyle w:val="TableParagraph"/>
              <w:spacing w:line="223" w:lineRule="exact"/>
              <w:ind w:left="384"/>
              <w:rPr>
                <w:b/>
                <w:sz w:val="20"/>
              </w:rPr>
            </w:pPr>
            <w:r>
              <w:rPr>
                <w:b/>
                <w:spacing w:val="-2"/>
                <w:sz w:val="20"/>
              </w:rPr>
              <w:t>Resource</w:t>
            </w:r>
          </w:p>
        </w:tc>
        <w:tc>
          <w:tcPr>
            <w:tcW w:w="2972" w:type="dxa"/>
            <w:shd w:val="clear" w:color="auto" w:fill="D9D9D9"/>
          </w:tcPr>
          <w:p w14:paraId="6F371FB2" w14:textId="77777777" w:rsidR="00674E58" w:rsidRDefault="00A07E64">
            <w:pPr>
              <w:pStyle w:val="TableParagraph"/>
              <w:spacing w:line="223" w:lineRule="exact"/>
              <w:ind w:left="920"/>
              <w:rPr>
                <w:b/>
                <w:sz w:val="20"/>
              </w:rPr>
            </w:pPr>
            <w:r>
              <w:rPr>
                <w:b/>
                <w:sz w:val="20"/>
              </w:rPr>
              <w:t>O&amp;M</w:t>
            </w:r>
            <w:r>
              <w:rPr>
                <w:b/>
                <w:spacing w:val="-5"/>
                <w:sz w:val="20"/>
              </w:rPr>
              <w:t xml:space="preserve"> </w:t>
            </w:r>
            <w:r>
              <w:rPr>
                <w:b/>
                <w:spacing w:val="-2"/>
                <w:sz w:val="20"/>
              </w:rPr>
              <w:t>Activity</w:t>
            </w:r>
          </w:p>
        </w:tc>
        <w:tc>
          <w:tcPr>
            <w:tcW w:w="4861" w:type="dxa"/>
            <w:shd w:val="clear" w:color="auto" w:fill="D9D9D9"/>
          </w:tcPr>
          <w:p w14:paraId="6F371FB3" w14:textId="77777777" w:rsidR="00674E58" w:rsidRDefault="00A07E64">
            <w:pPr>
              <w:pStyle w:val="TableParagraph"/>
              <w:spacing w:line="223" w:lineRule="exact"/>
              <w:ind w:left="1"/>
              <w:jc w:val="center"/>
              <w:rPr>
                <w:b/>
                <w:sz w:val="20"/>
              </w:rPr>
            </w:pPr>
            <w:r>
              <w:rPr>
                <w:b/>
                <w:spacing w:val="-2"/>
                <w:sz w:val="20"/>
              </w:rPr>
              <w:t>BMP/RPM</w:t>
            </w:r>
          </w:p>
        </w:tc>
        <w:tc>
          <w:tcPr>
            <w:tcW w:w="1349" w:type="dxa"/>
            <w:shd w:val="clear" w:color="auto" w:fill="D9D9D9"/>
          </w:tcPr>
          <w:p w14:paraId="6F371FB4" w14:textId="77777777" w:rsidR="00674E58" w:rsidRDefault="00A07E64">
            <w:pPr>
              <w:pStyle w:val="TableParagraph"/>
              <w:spacing w:line="223" w:lineRule="exact"/>
              <w:ind w:left="127"/>
              <w:rPr>
                <w:b/>
                <w:sz w:val="20"/>
              </w:rPr>
            </w:pPr>
            <w:r>
              <w:rPr>
                <w:b/>
                <w:spacing w:val="-2"/>
                <w:sz w:val="20"/>
              </w:rPr>
              <w:t>Activity</w:t>
            </w:r>
            <w:r>
              <w:rPr>
                <w:b/>
                <w:spacing w:val="4"/>
                <w:sz w:val="20"/>
              </w:rPr>
              <w:t xml:space="preserve"> </w:t>
            </w:r>
            <w:r>
              <w:rPr>
                <w:b/>
                <w:spacing w:val="-2"/>
                <w:sz w:val="20"/>
              </w:rPr>
              <w:t>Class</w:t>
            </w:r>
          </w:p>
        </w:tc>
        <w:tc>
          <w:tcPr>
            <w:tcW w:w="1351" w:type="dxa"/>
            <w:shd w:val="clear" w:color="auto" w:fill="D9D9D9"/>
          </w:tcPr>
          <w:p w14:paraId="6F371FB5" w14:textId="77777777" w:rsidR="00674E58" w:rsidRDefault="00A07E64">
            <w:pPr>
              <w:pStyle w:val="TableParagraph"/>
              <w:spacing w:line="223" w:lineRule="exact"/>
              <w:ind w:left="213"/>
              <w:rPr>
                <w:b/>
                <w:sz w:val="20"/>
              </w:rPr>
            </w:pPr>
            <w:r>
              <w:rPr>
                <w:b/>
                <w:spacing w:val="-2"/>
                <w:sz w:val="20"/>
              </w:rPr>
              <w:t>References</w:t>
            </w:r>
          </w:p>
        </w:tc>
      </w:tr>
      <w:tr w:rsidR="00674E58" w14:paraId="6F371FC5" w14:textId="77777777">
        <w:trPr>
          <w:trHeight w:val="1708"/>
        </w:trPr>
        <w:tc>
          <w:tcPr>
            <w:tcW w:w="1524" w:type="dxa"/>
            <w:vMerge w:val="restart"/>
          </w:tcPr>
          <w:p w14:paraId="6F371FB7" w14:textId="77777777" w:rsidR="00674E58" w:rsidRDefault="00674E58">
            <w:pPr>
              <w:pStyle w:val="TableParagraph"/>
              <w:spacing w:before="0"/>
              <w:ind w:left="0"/>
              <w:rPr>
                <w:b/>
                <w:sz w:val="20"/>
              </w:rPr>
            </w:pPr>
          </w:p>
          <w:p w14:paraId="6F371FB8" w14:textId="77777777" w:rsidR="00674E58" w:rsidRDefault="00674E58">
            <w:pPr>
              <w:pStyle w:val="TableParagraph"/>
              <w:spacing w:before="0"/>
              <w:ind w:left="0"/>
              <w:rPr>
                <w:b/>
                <w:sz w:val="20"/>
              </w:rPr>
            </w:pPr>
          </w:p>
          <w:p w14:paraId="6F371FB9" w14:textId="77777777" w:rsidR="00674E58" w:rsidRDefault="00674E58">
            <w:pPr>
              <w:pStyle w:val="TableParagraph"/>
              <w:spacing w:before="0"/>
              <w:ind w:left="0"/>
              <w:rPr>
                <w:b/>
                <w:sz w:val="20"/>
              </w:rPr>
            </w:pPr>
          </w:p>
          <w:p w14:paraId="6F371FBA" w14:textId="77777777" w:rsidR="00674E58" w:rsidRDefault="00674E58">
            <w:pPr>
              <w:pStyle w:val="TableParagraph"/>
              <w:spacing w:before="0"/>
              <w:ind w:left="0"/>
              <w:rPr>
                <w:b/>
                <w:sz w:val="20"/>
              </w:rPr>
            </w:pPr>
          </w:p>
          <w:p w14:paraId="6F371FBB" w14:textId="77777777" w:rsidR="00674E58" w:rsidRDefault="00674E58">
            <w:pPr>
              <w:pStyle w:val="TableParagraph"/>
              <w:spacing w:before="11"/>
              <w:ind w:left="0"/>
              <w:rPr>
                <w:b/>
                <w:sz w:val="20"/>
              </w:rPr>
            </w:pPr>
          </w:p>
          <w:p w14:paraId="6F371FBC" w14:textId="77777777" w:rsidR="00674E58" w:rsidRDefault="00A07E64">
            <w:pPr>
              <w:pStyle w:val="TableParagraph"/>
              <w:ind w:left="8"/>
              <w:jc w:val="center"/>
              <w:rPr>
                <w:b/>
                <w:sz w:val="20"/>
              </w:rPr>
            </w:pPr>
            <w:r>
              <w:rPr>
                <w:b/>
                <w:sz w:val="20"/>
              </w:rPr>
              <w:t>Carrizo</w:t>
            </w:r>
            <w:r>
              <w:rPr>
                <w:b/>
                <w:spacing w:val="-12"/>
                <w:sz w:val="20"/>
              </w:rPr>
              <w:t xml:space="preserve"> </w:t>
            </w:r>
            <w:r>
              <w:rPr>
                <w:b/>
                <w:sz w:val="20"/>
              </w:rPr>
              <w:t xml:space="preserve">Plain </w:t>
            </w:r>
            <w:r>
              <w:rPr>
                <w:b/>
                <w:spacing w:val="-2"/>
                <w:sz w:val="20"/>
              </w:rPr>
              <w:t>National Monument (CPNM)</w:t>
            </w:r>
          </w:p>
        </w:tc>
        <w:tc>
          <w:tcPr>
            <w:tcW w:w="1531" w:type="dxa"/>
          </w:tcPr>
          <w:p w14:paraId="6F371FBD" w14:textId="4E7C5F1D" w:rsidR="00674E58" w:rsidRDefault="00A07E64">
            <w:pPr>
              <w:pStyle w:val="TableParagraph"/>
              <w:ind w:left="108" w:right="363"/>
              <w:rPr>
                <w:sz w:val="20"/>
              </w:rPr>
            </w:pPr>
            <w:r>
              <w:rPr>
                <w:spacing w:val="-2"/>
                <w:sz w:val="20"/>
              </w:rPr>
              <w:t xml:space="preserve">Cultural Resources </w:t>
            </w:r>
            <w:r>
              <w:rPr>
                <w:sz w:val="20"/>
              </w:rPr>
              <w:t>(Appendix)</w:t>
            </w:r>
          </w:p>
        </w:tc>
        <w:tc>
          <w:tcPr>
            <w:tcW w:w="2972" w:type="dxa"/>
          </w:tcPr>
          <w:p w14:paraId="6F371FBE" w14:textId="77777777" w:rsidR="00674E58" w:rsidRDefault="00A07E64">
            <w:pPr>
              <w:pStyle w:val="TableParagraph"/>
              <w:ind w:left="108" w:right="157"/>
              <w:rPr>
                <w:sz w:val="20"/>
              </w:rPr>
            </w:pPr>
            <w:r>
              <w:rPr>
                <w:sz w:val="20"/>
              </w:rPr>
              <w:t>All O&amp;M activities defined in O&amp;M</w:t>
            </w:r>
            <w:r>
              <w:rPr>
                <w:spacing w:val="-11"/>
                <w:sz w:val="20"/>
              </w:rPr>
              <w:t xml:space="preserve"> </w:t>
            </w:r>
            <w:r>
              <w:rPr>
                <w:sz w:val="20"/>
              </w:rPr>
              <w:t>Plan</w:t>
            </w:r>
            <w:r>
              <w:rPr>
                <w:spacing w:val="-10"/>
                <w:sz w:val="20"/>
              </w:rPr>
              <w:t xml:space="preserve"> </w:t>
            </w:r>
            <w:r>
              <w:rPr>
                <w:sz w:val="20"/>
              </w:rPr>
              <w:t>Appendix</w:t>
            </w:r>
            <w:r>
              <w:rPr>
                <w:spacing w:val="-12"/>
                <w:sz w:val="20"/>
              </w:rPr>
              <w:t xml:space="preserve"> </w:t>
            </w:r>
            <w:r>
              <w:rPr>
                <w:sz w:val="20"/>
              </w:rPr>
              <w:t>A,</w:t>
            </w:r>
            <w:r>
              <w:rPr>
                <w:spacing w:val="-10"/>
                <w:sz w:val="20"/>
              </w:rPr>
              <w:t xml:space="preserve"> </w:t>
            </w:r>
            <w:r>
              <w:rPr>
                <w:sz w:val="20"/>
              </w:rPr>
              <w:t>excluding Class I activities.</w:t>
            </w:r>
          </w:p>
        </w:tc>
        <w:tc>
          <w:tcPr>
            <w:tcW w:w="4861" w:type="dxa"/>
            <w:tcBorders>
              <w:bottom w:val="single" w:sz="2" w:space="0" w:color="000000"/>
            </w:tcBorders>
          </w:tcPr>
          <w:p w14:paraId="6F371FBF" w14:textId="71576B85" w:rsidR="00674E58" w:rsidRDefault="00A07E64">
            <w:pPr>
              <w:pStyle w:val="TableParagraph"/>
              <w:numPr>
                <w:ilvl w:val="0"/>
                <w:numId w:val="10"/>
              </w:numPr>
              <w:tabs>
                <w:tab w:val="left" w:pos="319"/>
                <w:tab w:val="left" w:pos="321"/>
              </w:tabs>
              <w:ind w:right="260"/>
              <w:rPr>
                <w:sz w:val="20"/>
              </w:rPr>
            </w:pPr>
            <w:r>
              <w:rPr>
                <w:sz w:val="20"/>
              </w:rPr>
              <w:t>BLM</w:t>
            </w:r>
            <w:r>
              <w:rPr>
                <w:spacing w:val="-5"/>
                <w:sz w:val="20"/>
              </w:rPr>
              <w:t xml:space="preserve"> </w:t>
            </w:r>
            <w:r>
              <w:rPr>
                <w:sz w:val="20"/>
              </w:rPr>
              <w:t>and/or</w:t>
            </w:r>
            <w:r>
              <w:rPr>
                <w:spacing w:val="-4"/>
                <w:sz w:val="20"/>
              </w:rPr>
              <w:t xml:space="preserve"> </w:t>
            </w:r>
            <w:r w:rsidR="00EE2414">
              <w:rPr>
                <w:sz w:val="20"/>
              </w:rPr>
              <w:t>Utility</w:t>
            </w:r>
            <w:r>
              <w:rPr>
                <w:spacing w:val="-6"/>
                <w:sz w:val="20"/>
              </w:rPr>
              <w:t xml:space="preserve"> </w:t>
            </w:r>
            <w:r>
              <w:rPr>
                <w:sz w:val="20"/>
              </w:rPr>
              <w:t>shall</w:t>
            </w:r>
            <w:r>
              <w:rPr>
                <w:spacing w:val="-5"/>
                <w:sz w:val="20"/>
              </w:rPr>
              <w:t xml:space="preserve"> </w:t>
            </w:r>
            <w:r>
              <w:rPr>
                <w:sz w:val="20"/>
              </w:rPr>
              <w:t>notify Tribes of proposed O&amp;M activitie</w:t>
            </w:r>
            <w:bookmarkStart w:id="4" w:name="_bookmark5"/>
            <w:bookmarkEnd w:id="4"/>
            <w:r>
              <w:rPr>
                <w:sz w:val="20"/>
              </w:rPr>
              <w:t>s.</w:t>
            </w:r>
            <w:r>
              <w:rPr>
                <w:sz w:val="20"/>
                <w:vertAlign w:val="superscript"/>
              </w:rPr>
              <w:t>1</w:t>
            </w:r>
          </w:p>
          <w:p w14:paraId="6F371FC0" w14:textId="41C4D0D1" w:rsidR="00674E58" w:rsidRDefault="00A07E64">
            <w:pPr>
              <w:pStyle w:val="TableParagraph"/>
              <w:numPr>
                <w:ilvl w:val="0"/>
                <w:numId w:val="10"/>
              </w:numPr>
              <w:tabs>
                <w:tab w:val="left" w:pos="319"/>
                <w:tab w:val="left" w:pos="321"/>
              </w:tabs>
              <w:spacing w:before="0"/>
              <w:ind w:right="406"/>
              <w:rPr>
                <w:sz w:val="20"/>
              </w:rPr>
            </w:pPr>
            <w:r>
              <w:rPr>
                <w:sz w:val="20"/>
              </w:rPr>
              <w:t>BLM</w:t>
            </w:r>
            <w:r>
              <w:rPr>
                <w:spacing w:val="-6"/>
                <w:sz w:val="20"/>
              </w:rPr>
              <w:t xml:space="preserve"> </w:t>
            </w:r>
            <w:r>
              <w:rPr>
                <w:sz w:val="20"/>
              </w:rPr>
              <w:t>and</w:t>
            </w:r>
            <w:r>
              <w:rPr>
                <w:spacing w:val="-6"/>
                <w:sz w:val="20"/>
              </w:rPr>
              <w:t xml:space="preserve"> </w:t>
            </w:r>
            <w:r w:rsidR="005F7F25">
              <w:rPr>
                <w:sz w:val="20"/>
              </w:rPr>
              <w:t>Utility</w:t>
            </w:r>
            <w:r>
              <w:rPr>
                <w:spacing w:val="-6"/>
                <w:sz w:val="20"/>
              </w:rPr>
              <w:t xml:space="preserve"> </w:t>
            </w:r>
            <w:r>
              <w:rPr>
                <w:sz w:val="20"/>
              </w:rPr>
              <w:t>will</w:t>
            </w:r>
            <w:r>
              <w:rPr>
                <w:spacing w:val="-7"/>
                <w:sz w:val="20"/>
              </w:rPr>
              <w:t xml:space="preserve"> </w:t>
            </w:r>
            <w:r>
              <w:rPr>
                <w:sz w:val="20"/>
              </w:rPr>
              <w:t>coordinate</w:t>
            </w:r>
            <w:r>
              <w:rPr>
                <w:spacing w:val="-7"/>
                <w:sz w:val="20"/>
              </w:rPr>
              <w:t xml:space="preserve"> </w:t>
            </w:r>
            <w:r>
              <w:rPr>
                <w:sz w:val="20"/>
              </w:rPr>
              <w:t>with</w:t>
            </w:r>
            <w:r>
              <w:rPr>
                <w:spacing w:val="-3"/>
                <w:sz w:val="20"/>
              </w:rPr>
              <w:t xml:space="preserve"> </w:t>
            </w:r>
            <w:r>
              <w:rPr>
                <w:sz w:val="20"/>
              </w:rPr>
              <w:t>Tribal</w:t>
            </w:r>
            <w:r>
              <w:rPr>
                <w:spacing w:val="-6"/>
                <w:sz w:val="20"/>
              </w:rPr>
              <w:t xml:space="preserve"> </w:t>
            </w:r>
            <w:r>
              <w:rPr>
                <w:sz w:val="20"/>
              </w:rPr>
              <w:t>partners who respond to activity-specific notifications.</w:t>
            </w:r>
          </w:p>
          <w:p w14:paraId="6F371FC1" w14:textId="77777777" w:rsidR="00674E58" w:rsidRDefault="00A07E64">
            <w:pPr>
              <w:pStyle w:val="TableParagraph"/>
              <w:numPr>
                <w:ilvl w:val="0"/>
                <w:numId w:val="10"/>
              </w:numPr>
              <w:tabs>
                <w:tab w:val="left" w:pos="319"/>
                <w:tab w:val="left" w:pos="321"/>
              </w:tabs>
              <w:spacing w:before="0"/>
              <w:ind w:right="186"/>
              <w:rPr>
                <w:sz w:val="20"/>
              </w:rPr>
            </w:pPr>
            <w:r>
              <w:rPr>
                <w:sz w:val="20"/>
              </w:rPr>
              <w:t>Utilities</w:t>
            </w:r>
            <w:r>
              <w:rPr>
                <w:spacing w:val="-5"/>
                <w:sz w:val="20"/>
              </w:rPr>
              <w:t xml:space="preserve"> </w:t>
            </w:r>
            <w:r>
              <w:rPr>
                <w:sz w:val="20"/>
              </w:rPr>
              <w:t>shall</w:t>
            </w:r>
            <w:r>
              <w:rPr>
                <w:spacing w:val="-5"/>
                <w:sz w:val="20"/>
              </w:rPr>
              <w:t xml:space="preserve"> </w:t>
            </w:r>
            <w:r>
              <w:rPr>
                <w:sz w:val="20"/>
              </w:rPr>
              <w:t>proceed</w:t>
            </w:r>
            <w:r>
              <w:rPr>
                <w:spacing w:val="-5"/>
                <w:sz w:val="20"/>
              </w:rPr>
              <w:t xml:space="preserve"> </w:t>
            </w:r>
            <w:r>
              <w:rPr>
                <w:sz w:val="20"/>
              </w:rPr>
              <w:t>with</w:t>
            </w:r>
            <w:r>
              <w:rPr>
                <w:spacing w:val="-5"/>
                <w:sz w:val="20"/>
              </w:rPr>
              <w:t xml:space="preserve"> </w:t>
            </w:r>
            <w:r>
              <w:rPr>
                <w:sz w:val="20"/>
              </w:rPr>
              <w:t>O&amp;M</w:t>
            </w:r>
            <w:r>
              <w:rPr>
                <w:spacing w:val="-5"/>
                <w:sz w:val="20"/>
              </w:rPr>
              <w:t xml:space="preserve"> </w:t>
            </w:r>
            <w:r>
              <w:rPr>
                <w:sz w:val="20"/>
              </w:rPr>
              <w:t>activity</w:t>
            </w:r>
            <w:r>
              <w:rPr>
                <w:spacing w:val="-5"/>
                <w:sz w:val="20"/>
              </w:rPr>
              <w:t xml:space="preserve"> </w:t>
            </w:r>
            <w:r>
              <w:rPr>
                <w:sz w:val="20"/>
              </w:rPr>
              <w:t>after</w:t>
            </w:r>
            <w:r>
              <w:rPr>
                <w:spacing w:val="-6"/>
                <w:sz w:val="20"/>
              </w:rPr>
              <w:t xml:space="preserve"> </w:t>
            </w:r>
            <w:r>
              <w:rPr>
                <w:sz w:val="20"/>
              </w:rPr>
              <w:t>the</w:t>
            </w:r>
            <w:r>
              <w:rPr>
                <w:spacing w:val="-6"/>
                <w:sz w:val="20"/>
              </w:rPr>
              <w:t xml:space="preserve"> </w:t>
            </w:r>
            <w:r>
              <w:rPr>
                <w:sz w:val="20"/>
              </w:rPr>
              <w:t>15- business-day review timeframe documented in the</w:t>
            </w:r>
          </w:p>
          <w:p w14:paraId="6F371FC2" w14:textId="368BB360" w:rsidR="00674E58" w:rsidRDefault="00A07E64">
            <w:pPr>
              <w:pStyle w:val="TableParagraph"/>
              <w:spacing w:before="0" w:line="223" w:lineRule="exact"/>
              <w:rPr>
                <w:sz w:val="20"/>
              </w:rPr>
            </w:pPr>
            <w:r>
              <w:rPr>
                <w:sz w:val="20"/>
              </w:rPr>
              <w:t>O&amp;M</w:t>
            </w:r>
            <w:r>
              <w:rPr>
                <w:spacing w:val="-7"/>
                <w:sz w:val="20"/>
              </w:rPr>
              <w:t xml:space="preserve"> </w:t>
            </w:r>
            <w:r>
              <w:rPr>
                <w:sz w:val="20"/>
              </w:rPr>
              <w:t>Plan</w:t>
            </w:r>
            <w:r>
              <w:rPr>
                <w:spacing w:val="-6"/>
                <w:sz w:val="20"/>
              </w:rPr>
              <w:t xml:space="preserve"> </w:t>
            </w:r>
            <w:r>
              <w:rPr>
                <w:sz w:val="20"/>
              </w:rPr>
              <w:t>Section</w:t>
            </w:r>
            <w:r>
              <w:rPr>
                <w:spacing w:val="-7"/>
                <w:sz w:val="20"/>
              </w:rPr>
              <w:t xml:space="preserve"> </w:t>
            </w:r>
          </w:p>
        </w:tc>
        <w:tc>
          <w:tcPr>
            <w:tcW w:w="1349" w:type="dxa"/>
          </w:tcPr>
          <w:p w14:paraId="6F371FC3" w14:textId="77777777" w:rsidR="00674E58" w:rsidRDefault="00A07E64">
            <w:pPr>
              <w:pStyle w:val="TableParagraph"/>
              <w:ind w:left="105"/>
              <w:rPr>
                <w:sz w:val="20"/>
              </w:rPr>
            </w:pPr>
            <w:r>
              <w:rPr>
                <w:sz w:val="20"/>
              </w:rPr>
              <w:t>Class</w:t>
            </w:r>
            <w:r>
              <w:rPr>
                <w:spacing w:val="-6"/>
                <w:sz w:val="20"/>
              </w:rPr>
              <w:t xml:space="preserve"> </w:t>
            </w:r>
            <w:r>
              <w:rPr>
                <w:spacing w:val="-5"/>
                <w:sz w:val="20"/>
              </w:rPr>
              <w:t>III</w:t>
            </w:r>
          </w:p>
        </w:tc>
        <w:tc>
          <w:tcPr>
            <w:tcW w:w="1351" w:type="dxa"/>
            <w:vMerge w:val="restart"/>
          </w:tcPr>
          <w:p w14:paraId="6F371FC4" w14:textId="77777777" w:rsidR="00674E58" w:rsidRDefault="00A07E64">
            <w:pPr>
              <w:pStyle w:val="TableParagraph"/>
              <w:ind w:left="107" w:right="140"/>
              <w:rPr>
                <w:sz w:val="20"/>
              </w:rPr>
            </w:pPr>
            <w:r>
              <w:rPr>
                <w:sz w:val="20"/>
              </w:rPr>
              <w:t xml:space="preserve">Carrizo Plain </w:t>
            </w:r>
            <w:r>
              <w:rPr>
                <w:spacing w:val="-2"/>
                <w:sz w:val="20"/>
              </w:rPr>
              <w:t xml:space="preserve">National Monument Approved Resource Management </w:t>
            </w:r>
            <w:r>
              <w:rPr>
                <w:sz w:val="20"/>
              </w:rPr>
              <w:t xml:space="preserve">Plan and Record of </w:t>
            </w:r>
            <w:r>
              <w:rPr>
                <w:spacing w:val="-2"/>
                <w:sz w:val="20"/>
              </w:rPr>
              <w:t>Decision (2010)</w:t>
            </w:r>
          </w:p>
        </w:tc>
      </w:tr>
      <w:tr w:rsidR="00674E58" w14:paraId="6F371FCE" w14:textId="77777777">
        <w:trPr>
          <w:trHeight w:val="976"/>
        </w:trPr>
        <w:tc>
          <w:tcPr>
            <w:tcW w:w="1524" w:type="dxa"/>
            <w:vMerge/>
            <w:tcBorders>
              <w:top w:val="nil"/>
            </w:tcBorders>
          </w:tcPr>
          <w:p w14:paraId="6F371FC6" w14:textId="77777777" w:rsidR="00674E58" w:rsidRDefault="00674E58">
            <w:pPr>
              <w:rPr>
                <w:sz w:val="2"/>
                <w:szCs w:val="2"/>
              </w:rPr>
            </w:pPr>
          </w:p>
        </w:tc>
        <w:tc>
          <w:tcPr>
            <w:tcW w:w="1531" w:type="dxa"/>
          </w:tcPr>
          <w:p w14:paraId="6F371FC7" w14:textId="77777777" w:rsidR="00674E58" w:rsidRDefault="00A07E64">
            <w:pPr>
              <w:pStyle w:val="TableParagraph"/>
              <w:ind w:left="108"/>
              <w:rPr>
                <w:sz w:val="20"/>
              </w:rPr>
            </w:pPr>
            <w:r>
              <w:rPr>
                <w:spacing w:val="-2"/>
                <w:sz w:val="20"/>
              </w:rPr>
              <w:t>Monument Management</w:t>
            </w:r>
          </w:p>
        </w:tc>
        <w:tc>
          <w:tcPr>
            <w:tcW w:w="2972" w:type="dxa"/>
          </w:tcPr>
          <w:p w14:paraId="6F371FC8" w14:textId="77777777" w:rsidR="00674E58" w:rsidRDefault="00A07E64">
            <w:pPr>
              <w:pStyle w:val="TableParagraph"/>
              <w:ind w:left="108" w:right="157"/>
              <w:rPr>
                <w:sz w:val="20"/>
              </w:rPr>
            </w:pPr>
            <w:r>
              <w:rPr>
                <w:sz w:val="20"/>
              </w:rPr>
              <w:t>All</w:t>
            </w:r>
            <w:r>
              <w:rPr>
                <w:spacing w:val="-12"/>
                <w:sz w:val="20"/>
              </w:rPr>
              <w:t xml:space="preserve"> </w:t>
            </w:r>
            <w:r>
              <w:rPr>
                <w:sz w:val="20"/>
              </w:rPr>
              <w:t>O&amp;M</w:t>
            </w:r>
            <w:r>
              <w:rPr>
                <w:spacing w:val="-10"/>
                <w:sz w:val="20"/>
              </w:rPr>
              <w:t xml:space="preserve"> </w:t>
            </w:r>
            <w:r>
              <w:rPr>
                <w:sz w:val="20"/>
              </w:rPr>
              <w:t>activities</w:t>
            </w:r>
            <w:r>
              <w:rPr>
                <w:spacing w:val="-11"/>
                <w:sz w:val="20"/>
              </w:rPr>
              <w:t xml:space="preserve"> </w:t>
            </w:r>
            <w:r>
              <w:rPr>
                <w:sz w:val="20"/>
              </w:rPr>
              <w:t>defined</w:t>
            </w:r>
            <w:r>
              <w:rPr>
                <w:spacing w:val="-11"/>
                <w:sz w:val="20"/>
              </w:rPr>
              <w:t xml:space="preserve"> </w:t>
            </w:r>
            <w:r>
              <w:rPr>
                <w:sz w:val="20"/>
              </w:rPr>
              <w:t>in O&amp;M Plan Appendix A.</w:t>
            </w:r>
          </w:p>
        </w:tc>
        <w:tc>
          <w:tcPr>
            <w:tcW w:w="4861" w:type="dxa"/>
            <w:tcBorders>
              <w:top w:val="single" w:sz="2" w:space="0" w:color="000000"/>
            </w:tcBorders>
          </w:tcPr>
          <w:p w14:paraId="6F371FC9" w14:textId="77777777" w:rsidR="00674E58" w:rsidRDefault="00A07E64">
            <w:pPr>
              <w:pStyle w:val="TableParagraph"/>
              <w:numPr>
                <w:ilvl w:val="0"/>
                <w:numId w:val="9"/>
              </w:numPr>
              <w:tabs>
                <w:tab w:val="left" w:pos="319"/>
                <w:tab w:val="left" w:pos="321"/>
              </w:tabs>
              <w:ind w:right="102"/>
              <w:rPr>
                <w:sz w:val="20"/>
              </w:rPr>
            </w:pPr>
            <w:r>
              <w:rPr>
                <w:sz w:val="20"/>
              </w:rPr>
              <w:t>Follow</w:t>
            </w:r>
            <w:r>
              <w:rPr>
                <w:spacing w:val="-7"/>
                <w:sz w:val="20"/>
              </w:rPr>
              <w:t xml:space="preserve"> </w:t>
            </w:r>
            <w:r>
              <w:rPr>
                <w:sz w:val="20"/>
              </w:rPr>
              <w:t>standard</w:t>
            </w:r>
            <w:r>
              <w:rPr>
                <w:spacing w:val="-6"/>
                <w:sz w:val="20"/>
              </w:rPr>
              <w:t xml:space="preserve"> </w:t>
            </w:r>
            <w:r>
              <w:rPr>
                <w:sz w:val="20"/>
              </w:rPr>
              <w:t>BLM</w:t>
            </w:r>
            <w:r>
              <w:rPr>
                <w:spacing w:val="-6"/>
                <w:sz w:val="20"/>
              </w:rPr>
              <w:t xml:space="preserve"> </w:t>
            </w:r>
            <w:r>
              <w:rPr>
                <w:sz w:val="20"/>
              </w:rPr>
              <w:t>pre-notification</w:t>
            </w:r>
            <w:r>
              <w:rPr>
                <w:spacing w:val="-6"/>
                <w:sz w:val="20"/>
              </w:rPr>
              <w:t xml:space="preserve"> </w:t>
            </w:r>
            <w:r>
              <w:rPr>
                <w:sz w:val="20"/>
              </w:rPr>
              <w:t>process</w:t>
            </w:r>
            <w:r>
              <w:rPr>
                <w:spacing w:val="-6"/>
                <w:sz w:val="20"/>
              </w:rPr>
              <w:t xml:space="preserve"> </w:t>
            </w:r>
            <w:r>
              <w:rPr>
                <w:sz w:val="20"/>
              </w:rPr>
              <w:t>for</w:t>
            </w:r>
            <w:r>
              <w:rPr>
                <w:spacing w:val="-6"/>
                <w:sz w:val="20"/>
              </w:rPr>
              <w:t xml:space="preserve"> </w:t>
            </w:r>
            <w:r>
              <w:rPr>
                <w:sz w:val="20"/>
              </w:rPr>
              <w:t>Class II or Class III work and copy CPNM Manager.</w:t>
            </w:r>
          </w:p>
          <w:p w14:paraId="6F371FCA" w14:textId="77777777" w:rsidR="00674E58" w:rsidRDefault="00A07E64">
            <w:pPr>
              <w:pStyle w:val="TableParagraph"/>
              <w:numPr>
                <w:ilvl w:val="0"/>
                <w:numId w:val="9"/>
              </w:numPr>
              <w:tabs>
                <w:tab w:val="left" w:pos="319"/>
              </w:tabs>
              <w:spacing w:line="243" w:lineRule="exact"/>
              <w:ind w:left="319" w:hanging="214"/>
              <w:rPr>
                <w:sz w:val="20"/>
              </w:rPr>
            </w:pPr>
            <w:r>
              <w:rPr>
                <w:sz w:val="20"/>
              </w:rPr>
              <w:t>Pre-notification</w:t>
            </w:r>
            <w:r>
              <w:rPr>
                <w:spacing w:val="-7"/>
                <w:sz w:val="20"/>
              </w:rPr>
              <w:t xml:space="preserve"> </w:t>
            </w:r>
            <w:r>
              <w:rPr>
                <w:sz w:val="20"/>
              </w:rPr>
              <w:t>to</w:t>
            </w:r>
            <w:r>
              <w:rPr>
                <w:spacing w:val="-7"/>
                <w:sz w:val="20"/>
              </w:rPr>
              <w:t xml:space="preserve"> </w:t>
            </w:r>
            <w:r>
              <w:rPr>
                <w:sz w:val="20"/>
              </w:rPr>
              <w:t>CPNM</w:t>
            </w:r>
            <w:r>
              <w:rPr>
                <w:spacing w:val="-7"/>
                <w:sz w:val="20"/>
              </w:rPr>
              <w:t xml:space="preserve"> </w:t>
            </w:r>
            <w:r>
              <w:rPr>
                <w:sz w:val="20"/>
              </w:rPr>
              <w:t>Manager</w:t>
            </w:r>
            <w:r>
              <w:rPr>
                <w:spacing w:val="-8"/>
                <w:sz w:val="20"/>
              </w:rPr>
              <w:t xml:space="preserve"> </w:t>
            </w:r>
            <w:r>
              <w:rPr>
                <w:sz w:val="20"/>
              </w:rPr>
              <w:t>before</w:t>
            </w:r>
            <w:r>
              <w:rPr>
                <w:spacing w:val="-6"/>
                <w:sz w:val="20"/>
              </w:rPr>
              <w:t xml:space="preserve"> </w:t>
            </w:r>
            <w:r>
              <w:rPr>
                <w:sz w:val="20"/>
              </w:rPr>
              <w:t>Class</w:t>
            </w:r>
            <w:r>
              <w:rPr>
                <w:spacing w:val="-7"/>
                <w:sz w:val="20"/>
              </w:rPr>
              <w:t xml:space="preserve"> </w:t>
            </w:r>
            <w:r>
              <w:rPr>
                <w:spacing w:val="-10"/>
                <w:sz w:val="20"/>
              </w:rPr>
              <w:t>I</w:t>
            </w:r>
          </w:p>
          <w:p w14:paraId="6F371FCB" w14:textId="77777777" w:rsidR="00674E58" w:rsidRDefault="00A07E64">
            <w:pPr>
              <w:pStyle w:val="TableParagraph"/>
              <w:spacing w:before="0" w:line="222" w:lineRule="exact"/>
              <w:rPr>
                <w:sz w:val="20"/>
              </w:rPr>
            </w:pPr>
            <w:r>
              <w:rPr>
                <w:sz w:val="20"/>
              </w:rPr>
              <w:t>work,</w:t>
            </w:r>
            <w:r>
              <w:rPr>
                <w:spacing w:val="-6"/>
                <w:sz w:val="20"/>
              </w:rPr>
              <w:t xml:space="preserve"> </w:t>
            </w:r>
            <w:r>
              <w:rPr>
                <w:sz w:val="20"/>
              </w:rPr>
              <w:t>when</w:t>
            </w:r>
            <w:r>
              <w:rPr>
                <w:spacing w:val="-6"/>
                <w:sz w:val="20"/>
              </w:rPr>
              <w:t xml:space="preserve"> </w:t>
            </w:r>
            <w:r>
              <w:rPr>
                <w:spacing w:val="-2"/>
                <w:sz w:val="20"/>
              </w:rPr>
              <w:t>feasible.</w:t>
            </w:r>
          </w:p>
        </w:tc>
        <w:tc>
          <w:tcPr>
            <w:tcW w:w="1349" w:type="dxa"/>
          </w:tcPr>
          <w:p w14:paraId="6F371FCC" w14:textId="77777777" w:rsidR="00674E58" w:rsidRDefault="00A07E64">
            <w:pPr>
              <w:pStyle w:val="TableParagraph"/>
              <w:ind w:left="105"/>
              <w:rPr>
                <w:sz w:val="20"/>
              </w:rPr>
            </w:pPr>
            <w:r>
              <w:rPr>
                <w:spacing w:val="-10"/>
                <w:sz w:val="20"/>
              </w:rPr>
              <w:t>-</w:t>
            </w:r>
          </w:p>
        </w:tc>
        <w:tc>
          <w:tcPr>
            <w:tcW w:w="1351" w:type="dxa"/>
            <w:vMerge/>
            <w:tcBorders>
              <w:top w:val="nil"/>
            </w:tcBorders>
          </w:tcPr>
          <w:p w14:paraId="6F371FCD" w14:textId="77777777" w:rsidR="00674E58" w:rsidRDefault="00674E58">
            <w:pPr>
              <w:rPr>
                <w:sz w:val="2"/>
                <w:szCs w:val="2"/>
              </w:rPr>
            </w:pPr>
          </w:p>
        </w:tc>
      </w:tr>
      <w:tr w:rsidR="00674E58" w14:paraId="6F371FD5" w14:textId="77777777">
        <w:trPr>
          <w:trHeight w:val="734"/>
        </w:trPr>
        <w:tc>
          <w:tcPr>
            <w:tcW w:w="1524" w:type="dxa"/>
            <w:vMerge/>
            <w:tcBorders>
              <w:top w:val="nil"/>
            </w:tcBorders>
          </w:tcPr>
          <w:p w14:paraId="6F371FCF" w14:textId="77777777" w:rsidR="00674E58" w:rsidRDefault="00674E58">
            <w:pPr>
              <w:rPr>
                <w:sz w:val="2"/>
                <w:szCs w:val="2"/>
              </w:rPr>
            </w:pPr>
          </w:p>
        </w:tc>
        <w:tc>
          <w:tcPr>
            <w:tcW w:w="1531" w:type="dxa"/>
          </w:tcPr>
          <w:p w14:paraId="6F371FD0" w14:textId="7F985A02" w:rsidR="00674E58" w:rsidRDefault="00A07E64">
            <w:pPr>
              <w:pStyle w:val="TableParagraph"/>
              <w:spacing w:before="0" w:line="240" w:lineRule="atLeast"/>
              <w:ind w:left="108" w:right="361"/>
              <w:rPr>
                <w:sz w:val="20"/>
              </w:rPr>
            </w:pPr>
            <w:r>
              <w:rPr>
                <w:spacing w:val="-2"/>
                <w:sz w:val="20"/>
              </w:rPr>
              <w:t xml:space="preserve">Biological Resources </w:t>
            </w:r>
            <w:r>
              <w:rPr>
                <w:sz w:val="20"/>
              </w:rPr>
              <w:t>(Appendix)</w:t>
            </w:r>
          </w:p>
        </w:tc>
        <w:tc>
          <w:tcPr>
            <w:tcW w:w="2972" w:type="dxa"/>
          </w:tcPr>
          <w:p w14:paraId="6F371FD1" w14:textId="35163C63" w:rsidR="00674E58" w:rsidRDefault="00A07E64">
            <w:pPr>
              <w:pStyle w:val="TableParagraph"/>
              <w:spacing w:before="0" w:line="240" w:lineRule="atLeast"/>
              <w:ind w:left="108" w:right="157"/>
              <w:rPr>
                <w:sz w:val="20"/>
              </w:rPr>
            </w:pPr>
            <w:r>
              <w:rPr>
                <w:sz w:val="20"/>
              </w:rPr>
              <w:t>All O&amp;M activities defined in O&amp;M</w:t>
            </w:r>
            <w:r>
              <w:rPr>
                <w:spacing w:val="-11"/>
                <w:sz w:val="20"/>
              </w:rPr>
              <w:t xml:space="preserve"> </w:t>
            </w:r>
            <w:r>
              <w:rPr>
                <w:sz w:val="20"/>
              </w:rPr>
              <w:t>Plan</w:t>
            </w:r>
            <w:r>
              <w:rPr>
                <w:spacing w:val="-10"/>
                <w:sz w:val="20"/>
              </w:rPr>
              <w:t xml:space="preserve"> </w:t>
            </w:r>
            <w:r>
              <w:rPr>
                <w:sz w:val="20"/>
              </w:rPr>
              <w:t>Appendix,</w:t>
            </w:r>
            <w:r>
              <w:rPr>
                <w:spacing w:val="-10"/>
                <w:sz w:val="20"/>
              </w:rPr>
              <w:t xml:space="preserve"> </w:t>
            </w:r>
            <w:r>
              <w:rPr>
                <w:sz w:val="20"/>
              </w:rPr>
              <w:t>excluding Class I activities.</w:t>
            </w:r>
          </w:p>
        </w:tc>
        <w:tc>
          <w:tcPr>
            <w:tcW w:w="4861" w:type="dxa"/>
            <w:tcBorders>
              <w:right w:val="single" w:sz="2" w:space="0" w:color="000000"/>
            </w:tcBorders>
          </w:tcPr>
          <w:p w14:paraId="6F371FD2" w14:textId="77777777" w:rsidR="00674E58" w:rsidRDefault="00A07E64">
            <w:pPr>
              <w:pStyle w:val="TableParagraph"/>
              <w:numPr>
                <w:ilvl w:val="0"/>
                <w:numId w:val="8"/>
              </w:numPr>
              <w:tabs>
                <w:tab w:val="left" w:pos="319"/>
                <w:tab w:val="left" w:pos="321"/>
              </w:tabs>
              <w:ind w:right="104"/>
              <w:rPr>
                <w:sz w:val="20"/>
              </w:rPr>
            </w:pPr>
            <w:r>
              <w:rPr>
                <w:sz w:val="20"/>
              </w:rPr>
              <w:t>Follow</w:t>
            </w:r>
            <w:r>
              <w:rPr>
                <w:spacing w:val="-7"/>
                <w:sz w:val="20"/>
              </w:rPr>
              <w:t xml:space="preserve"> </w:t>
            </w:r>
            <w:r>
              <w:rPr>
                <w:sz w:val="20"/>
              </w:rPr>
              <w:t>standard</w:t>
            </w:r>
            <w:r>
              <w:rPr>
                <w:spacing w:val="-6"/>
                <w:sz w:val="20"/>
              </w:rPr>
              <w:t xml:space="preserve"> </w:t>
            </w:r>
            <w:r>
              <w:rPr>
                <w:sz w:val="20"/>
              </w:rPr>
              <w:t>BLM</w:t>
            </w:r>
            <w:r>
              <w:rPr>
                <w:spacing w:val="-6"/>
                <w:sz w:val="20"/>
              </w:rPr>
              <w:t xml:space="preserve"> </w:t>
            </w:r>
            <w:r>
              <w:rPr>
                <w:sz w:val="20"/>
              </w:rPr>
              <w:t>pre-notification</w:t>
            </w:r>
            <w:r>
              <w:rPr>
                <w:spacing w:val="-6"/>
                <w:sz w:val="20"/>
              </w:rPr>
              <w:t xml:space="preserve"> </w:t>
            </w:r>
            <w:r>
              <w:rPr>
                <w:sz w:val="20"/>
              </w:rPr>
              <w:t>process</w:t>
            </w:r>
            <w:r>
              <w:rPr>
                <w:spacing w:val="-6"/>
                <w:sz w:val="20"/>
              </w:rPr>
              <w:t xml:space="preserve"> </w:t>
            </w:r>
            <w:r>
              <w:rPr>
                <w:sz w:val="20"/>
              </w:rPr>
              <w:t>for</w:t>
            </w:r>
            <w:r>
              <w:rPr>
                <w:spacing w:val="-6"/>
                <w:sz w:val="20"/>
              </w:rPr>
              <w:t xml:space="preserve"> </w:t>
            </w:r>
            <w:r>
              <w:rPr>
                <w:sz w:val="20"/>
              </w:rPr>
              <w:t>Class II or Class III work and copy CPNM Manager.</w:t>
            </w:r>
          </w:p>
        </w:tc>
        <w:tc>
          <w:tcPr>
            <w:tcW w:w="1349" w:type="dxa"/>
            <w:tcBorders>
              <w:left w:val="single" w:sz="2" w:space="0" w:color="000000"/>
            </w:tcBorders>
          </w:tcPr>
          <w:p w14:paraId="6F371FD3" w14:textId="77777777" w:rsidR="00674E58" w:rsidRDefault="00A07E64">
            <w:pPr>
              <w:pStyle w:val="TableParagraph"/>
              <w:ind w:left="110"/>
              <w:rPr>
                <w:sz w:val="20"/>
              </w:rPr>
            </w:pPr>
            <w:r>
              <w:rPr>
                <w:spacing w:val="-10"/>
                <w:sz w:val="20"/>
              </w:rPr>
              <w:t>-</w:t>
            </w:r>
          </w:p>
        </w:tc>
        <w:tc>
          <w:tcPr>
            <w:tcW w:w="1351" w:type="dxa"/>
            <w:vMerge/>
            <w:tcBorders>
              <w:top w:val="nil"/>
            </w:tcBorders>
          </w:tcPr>
          <w:p w14:paraId="6F371FD4" w14:textId="77777777" w:rsidR="00674E58" w:rsidRDefault="00674E58">
            <w:pPr>
              <w:rPr>
                <w:sz w:val="2"/>
                <w:szCs w:val="2"/>
              </w:rPr>
            </w:pPr>
          </w:p>
        </w:tc>
      </w:tr>
    </w:tbl>
    <w:p w14:paraId="6F371FF7" w14:textId="77777777" w:rsidR="00674E58" w:rsidRDefault="00674E58">
      <w:pPr>
        <w:rPr>
          <w:b/>
          <w:sz w:val="20"/>
        </w:rPr>
      </w:pPr>
    </w:p>
    <w:p w14:paraId="6F371FF9" w14:textId="22EE0608" w:rsidR="00674E58" w:rsidRDefault="00674E58" w:rsidP="00311F88">
      <w:pPr>
        <w:spacing w:before="129"/>
        <w:rPr>
          <w:rFonts w:ascii="Cambria"/>
          <w:sz w:val="19"/>
        </w:rPr>
      </w:pPr>
    </w:p>
    <w:p w14:paraId="2916E775" w14:textId="77777777" w:rsidR="00674E58" w:rsidRDefault="00674E58">
      <w:pPr>
        <w:rPr>
          <w:rFonts w:ascii="Cambria"/>
          <w:sz w:val="19"/>
        </w:rPr>
      </w:pPr>
    </w:p>
    <w:p w14:paraId="793C3CE9" w14:textId="77777777" w:rsidR="00311F88" w:rsidRPr="00311F88" w:rsidRDefault="00311F88" w:rsidP="00311F88">
      <w:pPr>
        <w:rPr>
          <w:rFonts w:ascii="Cambria"/>
          <w:sz w:val="19"/>
        </w:rPr>
      </w:pPr>
    </w:p>
    <w:p w14:paraId="01C95889" w14:textId="77777777" w:rsidR="00311F88" w:rsidRPr="00311F88" w:rsidRDefault="00311F88" w:rsidP="00311F88">
      <w:pPr>
        <w:rPr>
          <w:rFonts w:ascii="Cambria"/>
          <w:sz w:val="19"/>
        </w:rPr>
      </w:pPr>
    </w:p>
    <w:p w14:paraId="1A29A75D" w14:textId="77777777" w:rsidR="00311F88" w:rsidRPr="00311F88" w:rsidRDefault="00311F88" w:rsidP="00311F88">
      <w:pPr>
        <w:rPr>
          <w:rFonts w:ascii="Cambria"/>
          <w:sz w:val="19"/>
        </w:rPr>
      </w:pPr>
    </w:p>
    <w:p w14:paraId="50563F93" w14:textId="77777777" w:rsidR="00311F88" w:rsidRPr="00311F88" w:rsidRDefault="00311F88" w:rsidP="00311F88">
      <w:pPr>
        <w:rPr>
          <w:rFonts w:ascii="Cambria"/>
          <w:sz w:val="19"/>
        </w:rPr>
      </w:pPr>
    </w:p>
    <w:p w14:paraId="65EC49FC" w14:textId="77777777" w:rsidR="00311F88" w:rsidRPr="00311F88" w:rsidRDefault="00311F88" w:rsidP="00311F88">
      <w:pPr>
        <w:rPr>
          <w:rFonts w:ascii="Cambria"/>
          <w:sz w:val="19"/>
        </w:rPr>
      </w:pPr>
    </w:p>
    <w:p w14:paraId="73FF8A8B" w14:textId="77777777" w:rsidR="00311F88" w:rsidRPr="00311F88" w:rsidRDefault="00311F88" w:rsidP="00311F88">
      <w:pPr>
        <w:rPr>
          <w:rFonts w:ascii="Cambria"/>
          <w:sz w:val="19"/>
        </w:rPr>
      </w:pPr>
    </w:p>
    <w:p w14:paraId="29FCB5FD" w14:textId="77777777" w:rsidR="00311F88" w:rsidRPr="00311F88" w:rsidRDefault="00311F88" w:rsidP="00311F88">
      <w:pPr>
        <w:rPr>
          <w:rFonts w:ascii="Cambria"/>
          <w:sz w:val="19"/>
        </w:rPr>
      </w:pPr>
    </w:p>
    <w:p w14:paraId="17EB3EB2" w14:textId="77777777" w:rsidR="00311F88" w:rsidRPr="00311F88" w:rsidRDefault="00311F88" w:rsidP="00311F88">
      <w:pPr>
        <w:rPr>
          <w:rFonts w:ascii="Cambria"/>
          <w:sz w:val="19"/>
        </w:rPr>
      </w:pPr>
    </w:p>
    <w:p w14:paraId="07112524" w14:textId="77777777" w:rsidR="00311F88" w:rsidRPr="00311F88" w:rsidRDefault="00311F88" w:rsidP="00311F88">
      <w:pPr>
        <w:rPr>
          <w:rFonts w:ascii="Cambria"/>
          <w:sz w:val="19"/>
        </w:rPr>
      </w:pPr>
    </w:p>
    <w:p w14:paraId="71D4E9B1" w14:textId="77777777" w:rsidR="00311F88" w:rsidRPr="00311F88" w:rsidRDefault="00311F88" w:rsidP="00311F88">
      <w:pPr>
        <w:rPr>
          <w:rFonts w:ascii="Cambria"/>
          <w:sz w:val="19"/>
        </w:rPr>
      </w:pPr>
    </w:p>
    <w:p w14:paraId="3D08AB9D" w14:textId="77777777" w:rsidR="00311F88" w:rsidRPr="00311F88" w:rsidRDefault="00311F88" w:rsidP="00311F88">
      <w:pPr>
        <w:rPr>
          <w:rFonts w:ascii="Cambria"/>
          <w:sz w:val="19"/>
        </w:rPr>
      </w:pPr>
    </w:p>
    <w:p w14:paraId="44E92397" w14:textId="77777777" w:rsidR="00311F88" w:rsidRPr="00311F88" w:rsidRDefault="00311F88" w:rsidP="00311F88">
      <w:pPr>
        <w:rPr>
          <w:rFonts w:ascii="Cambria"/>
          <w:sz w:val="19"/>
        </w:rPr>
      </w:pPr>
    </w:p>
    <w:p w14:paraId="11BCAED5" w14:textId="77777777" w:rsidR="00311F88" w:rsidRPr="00311F88" w:rsidRDefault="00311F88" w:rsidP="00311F88">
      <w:pPr>
        <w:rPr>
          <w:rFonts w:ascii="Cambria"/>
          <w:sz w:val="19"/>
        </w:rPr>
      </w:pPr>
    </w:p>
    <w:p w14:paraId="24CDCE9B" w14:textId="77777777" w:rsidR="00311F88" w:rsidRPr="00311F88" w:rsidRDefault="00311F88" w:rsidP="00311F88">
      <w:pPr>
        <w:rPr>
          <w:rFonts w:ascii="Cambria"/>
          <w:sz w:val="19"/>
        </w:rPr>
      </w:pPr>
    </w:p>
    <w:p w14:paraId="55B6A052" w14:textId="77777777" w:rsidR="00311F88" w:rsidRPr="00311F88" w:rsidRDefault="00311F88" w:rsidP="00311F88">
      <w:pPr>
        <w:rPr>
          <w:rFonts w:ascii="Cambria"/>
          <w:sz w:val="19"/>
        </w:rPr>
      </w:pPr>
    </w:p>
    <w:p w14:paraId="2E35F216" w14:textId="77777777" w:rsidR="00311F88" w:rsidRPr="00311F88" w:rsidRDefault="00311F88" w:rsidP="00311F88">
      <w:pPr>
        <w:rPr>
          <w:rFonts w:ascii="Cambria"/>
          <w:sz w:val="19"/>
        </w:rPr>
      </w:pPr>
    </w:p>
    <w:p w14:paraId="7C1AB7C0" w14:textId="77777777" w:rsidR="00311F88" w:rsidRPr="00311F88" w:rsidRDefault="00311F88" w:rsidP="00311F88">
      <w:pPr>
        <w:rPr>
          <w:rFonts w:ascii="Cambria"/>
          <w:sz w:val="19"/>
        </w:rPr>
      </w:pPr>
    </w:p>
    <w:p w14:paraId="55028439" w14:textId="77777777" w:rsidR="00311F88" w:rsidRDefault="00311F88" w:rsidP="00311F88">
      <w:pPr>
        <w:rPr>
          <w:rFonts w:ascii="Cambria"/>
          <w:sz w:val="19"/>
        </w:rPr>
      </w:pPr>
    </w:p>
    <w:sectPr w:rsidR="00311F88">
      <w:headerReference w:type="default" r:id="rId13"/>
      <w:footerReference w:type="default" r:id="rId14"/>
      <w:type w:val="continuous"/>
      <w:pgSz w:w="15840" w:h="12240" w:orient="landscape"/>
      <w:pgMar w:top="1320" w:right="700" w:bottom="840" w:left="1340" w:header="949"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EA7F7" w14:textId="77777777" w:rsidR="000863F9" w:rsidRDefault="000863F9">
      <w:r>
        <w:separator/>
      </w:r>
    </w:p>
  </w:endnote>
  <w:endnote w:type="continuationSeparator" w:id="0">
    <w:p w14:paraId="48605295" w14:textId="77777777" w:rsidR="000863F9" w:rsidRDefault="00086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A5FA2" w14:textId="0B7B7D89" w:rsidR="00B157FA" w:rsidRDefault="00B157FA" w:rsidP="00B157FA">
    <w:pPr>
      <w:spacing w:line="203" w:lineRule="exact"/>
      <w:ind w:left="20"/>
      <w:rPr>
        <w:sz w:val="16"/>
      </w:rPr>
    </w:pPr>
    <w:r>
      <w:rPr>
        <w:noProof/>
      </w:rPr>
      <mc:AlternateContent>
        <mc:Choice Requires="wps">
          <w:drawing>
            <wp:anchor distT="0" distB="0" distL="0" distR="0" simplePos="0" relativeHeight="251653120" behindDoc="1" locked="0" layoutInCell="1" allowOverlap="1" wp14:anchorId="6F37206E" wp14:editId="496EDCAA">
              <wp:simplePos x="0" y="0"/>
              <wp:positionH relativeFrom="page">
                <wp:posOffset>928370</wp:posOffset>
              </wp:positionH>
              <wp:positionV relativeFrom="page">
                <wp:posOffset>9336405</wp:posOffset>
              </wp:positionV>
              <wp:extent cx="6002655"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2655" cy="6350"/>
                      </a:xfrm>
                      <a:custGeom>
                        <a:avLst/>
                        <a:gdLst/>
                        <a:ahLst/>
                        <a:cxnLst/>
                        <a:rect l="l" t="t" r="r" b="b"/>
                        <a:pathLst>
                          <a:path w="6002655" h="6350">
                            <a:moveTo>
                              <a:pt x="2572766" y="0"/>
                            </a:moveTo>
                            <a:lnTo>
                              <a:pt x="0" y="0"/>
                            </a:lnTo>
                            <a:lnTo>
                              <a:pt x="0" y="6083"/>
                            </a:lnTo>
                            <a:lnTo>
                              <a:pt x="2572766" y="6083"/>
                            </a:lnTo>
                            <a:lnTo>
                              <a:pt x="2572766" y="0"/>
                            </a:lnTo>
                            <a:close/>
                          </a:path>
                          <a:path w="6002655" h="6350">
                            <a:moveTo>
                              <a:pt x="6002350" y="0"/>
                            </a:moveTo>
                            <a:lnTo>
                              <a:pt x="6002350" y="0"/>
                            </a:lnTo>
                            <a:lnTo>
                              <a:pt x="2572842" y="0"/>
                            </a:lnTo>
                            <a:lnTo>
                              <a:pt x="2572842" y="6083"/>
                            </a:lnTo>
                            <a:lnTo>
                              <a:pt x="6002350" y="6083"/>
                            </a:lnTo>
                            <a:lnTo>
                              <a:pt x="6002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AEA0A5" id="Graphic 4" o:spid="_x0000_s1026" style="position:absolute;margin-left:73.1pt;margin-top:735.15pt;width:472.65pt;height:.5pt;z-index:-251663360;visibility:visible;mso-wrap-style:square;mso-wrap-distance-left:0;mso-wrap-distance-top:0;mso-wrap-distance-right:0;mso-wrap-distance-bottom:0;mso-position-horizontal:absolute;mso-position-horizontal-relative:page;mso-position-vertical:absolute;mso-position-vertical-relative:page;v-text-anchor:top" coordsize="6002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" path="m2572766,l,,,6083r2572766,l2572766,xem6002350,r,l2572842,r,6083l6002350,6083r,-6083xe" fillcolor="black" stroked="f">
              <v:path arrowok="t"/>
              <w10:wrap anchorx="page" anchory="page"/>
            </v:shape>
          </w:pict>
        </mc:Fallback>
      </mc:AlternateContent>
    </w:r>
  </w:p>
  <w:p w14:paraId="6F372063" w14:textId="3FD2EE13" w:rsidR="00674E58" w:rsidRPr="00B157FA" w:rsidRDefault="00A07E64" w:rsidP="00B157FA">
    <w:pPr>
      <w:spacing w:line="203" w:lineRule="exact"/>
      <w:ind w:left="20"/>
      <w:rPr>
        <w:sz w:val="18"/>
      </w:rPr>
    </w:pPr>
    <w:r>
      <w:rPr>
        <w:noProof/>
      </w:rPr>
      <mc:AlternateContent>
        <mc:Choice Requires="wps">
          <w:drawing>
            <wp:anchor distT="0" distB="0" distL="0" distR="0" simplePos="0" relativeHeight="251658240" behindDoc="1" locked="0" layoutInCell="1" allowOverlap="1" wp14:anchorId="6F372074" wp14:editId="02DD87F7">
              <wp:simplePos x="0" y="0"/>
              <wp:positionH relativeFrom="page">
                <wp:posOffset>6322314</wp:posOffset>
              </wp:positionH>
              <wp:positionV relativeFrom="page">
                <wp:posOffset>9481057</wp:posOffset>
              </wp:positionV>
              <wp:extent cx="606425" cy="1143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425" cy="114300"/>
                      </a:xfrm>
                      <a:prstGeom prst="rect">
                        <a:avLst/>
                      </a:prstGeom>
                    </wps:spPr>
                    <wps:txbx>
                      <w:txbxContent>
                        <w:p w14:paraId="6F372096" w14:textId="62108510" w:rsidR="00674E58" w:rsidRDefault="00674E58">
                          <w:pPr>
                            <w:spacing w:line="162" w:lineRule="exact"/>
                            <w:ind w:left="20"/>
                            <w:rPr>
                              <w:sz w:val="14"/>
                            </w:rPr>
                          </w:pPr>
                        </w:p>
                      </w:txbxContent>
                    </wps:txbx>
                    <wps:bodyPr wrap="square" lIns="0" tIns="0" rIns="0" bIns="0" rtlCol="0">
                      <a:noAutofit/>
                    </wps:bodyPr>
                  </wps:wsp>
                </a:graphicData>
              </a:graphic>
            </wp:anchor>
          </w:drawing>
        </mc:Choice>
        <mc:Fallback>
          <w:pict>
            <v:shapetype w14:anchorId="6F372074" id="_x0000_t202" coordsize="21600,21600" o:spt="202" path="m,l,21600r21600,l21600,xe">
              <v:stroke joinstyle="miter"/>
              <v:path gradientshapeok="t" o:connecttype="rect"/>
            </v:shapetype>
            <v:shape id="Textbox 7" o:spid="_x0000_s1026" type="#_x0000_t202" style="position:absolute;left:0;text-align:left;margin-left:497.8pt;margin-top:746.55pt;width:47.75pt;height: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" filled="f" stroked="f">
              <v:textbox inset="0,0,0,0">
                <w:txbxContent>
                  <w:p w14:paraId="6F372096" w14:textId="62108510" w:rsidR="00674E58" w:rsidRDefault="00674E58">
                    <w:pPr>
                      <w:spacing w:line="162" w:lineRule="exact"/>
                      <w:ind w:left="20"/>
                      <w:rPr>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72065" w14:textId="166CB37F" w:rsidR="00674E58" w:rsidRPr="00ED70FD" w:rsidRDefault="00674E58" w:rsidP="00ED70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66A95" w14:textId="014A4455" w:rsidR="0020376E" w:rsidRDefault="0020376E" w:rsidP="0020376E">
    <w:pPr>
      <w:pStyle w:val="Footer"/>
      <w:rPr>
        <w:sz w:val="16"/>
      </w:rPr>
    </w:pPr>
    <w:r>
      <w:rPr>
        <w:noProof/>
      </w:rPr>
      <mc:AlternateContent>
        <mc:Choice Requires="wps">
          <w:drawing>
            <wp:anchor distT="0" distB="0" distL="0" distR="0" simplePos="0" relativeHeight="251656192" behindDoc="1" locked="0" layoutInCell="1" allowOverlap="1" wp14:anchorId="426DF299" wp14:editId="7E1FB29D">
              <wp:simplePos x="0" y="0"/>
              <wp:positionH relativeFrom="page">
                <wp:posOffset>825500</wp:posOffset>
              </wp:positionH>
              <wp:positionV relativeFrom="page">
                <wp:posOffset>9232265</wp:posOffset>
              </wp:positionV>
              <wp:extent cx="6002655" cy="6350"/>
              <wp:effectExtent l="0" t="0" r="0" b="0"/>
              <wp:wrapNone/>
              <wp:docPr id="755050862"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2655" cy="6350"/>
                      </a:xfrm>
                      <a:custGeom>
                        <a:avLst/>
                        <a:gdLst/>
                        <a:ahLst/>
                        <a:cxnLst/>
                        <a:rect l="l" t="t" r="r" b="b"/>
                        <a:pathLst>
                          <a:path w="6002655" h="6350">
                            <a:moveTo>
                              <a:pt x="2572766" y="0"/>
                            </a:moveTo>
                            <a:lnTo>
                              <a:pt x="0" y="0"/>
                            </a:lnTo>
                            <a:lnTo>
                              <a:pt x="0" y="6083"/>
                            </a:lnTo>
                            <a:lnTo>
                              <a:pt x="2572766" y="6083"/>
                            </a:lnTo>
                            <a:lnTo>
                              <a:pt x="2572766" y="0"/>
                            </a:lnTo>
                            <a:close/>
                          </a:path>
                          <a:path w="6002655" h="6350">
                            <a:moveTo>
                              <a:pt x="6002350" y="0"/>
                            </a:moveTo>
                            <a:lnTo>
                              <a:pt x="6002350" y="0"/>
                            </a:lnTo>
                            <a:lnTo>
                              <a:pt x="2572842" y="0"/>
                            </a:lnTo>
                            <a:lnTo>
                              <a:pt x="2572842" y="6083"/>
                            </a:lnTo>
                            <a:lnTo>
                              <a:pt x="6002350" y="6083"/>
                            </a:lnTo>
                            <a:lnTo>
                              <a:pt x="6002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B0404B" id="Graphic 4" o:spid="_x0000_s1026" style="position:absolute;margin-left:65pt;margin-top:726.95pt;width:472.65pt;height:.5pt;z-index:-251660288;visibility:visible;mso-wrap-style:square;mso-wrap-distance-left:0;mso-wrap-distance-top:0;mso-wrap-distance-right:0;mso-wrap-distance-bottom:0;mso-position-horizontal:absolute;mso-position-horizontal-relative:page;mso-position-vertical:absolute;mso-position-vertical-relative:page;v-text-anchor:top" coordsize="6002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" path="m2572766,l,,,6083r2572766,l2572766,xem6002350,r,l2572842,r,6083l6002350,6083r,-6083xe" fillcolor="black" stroked="f">
              <v:path arrowok="t"/>
              <w10:wrap anchorx="page" anchory="page"/>
            </v:shape>
          </w:pict>
        </mc:Fallback>
      </mc:AlternateContent>
    </w:r>
  </w:p>
  <w:p w14:paraId="6F372067" w14:textId="116E95A9" w:rsidR="00674E58" w:rsidRPr="0020376E" w:rsidRDefault="0020376E" w:rsidP="0020376E">
    <w:pPr>
      <w:pStyle w:val="Footer"/>
    </w:pPr>
    <w:r>
      <w:rPr>
        <w:spacing w:val="-2"/>
        <w:sz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33265" w14:textId="71628DFB" w:rsidR="0020376E" w:rsidRDefault="0020376E" w:rsidP="0020376E">
    <w:pPr>
      <w:pStyle w:val="Footer"/>
      <w:rPr>
        <w:sz w:val="16"/>
      </w:rPr>
    </w:pPr>
    <w:r>
      <w:rPr>
        <w:noProof/>
      </w:rPr>
      <mc:AlternateContent>
        <mc:Choice Requires="wps">
          <w:drawing>
            <wp:anchor distT="0" distB="0" distL="0" distR="0" simplePos="0" relativeHeight="251661312" behindDoc="1" locked="0" layoutInCell="1" allowOverlap="1" wp14:anchorId="6CEDD4A9" wp14:editId="7B04489C">
              <wp:simplePos x="0" y="0"/>
              <wp:positionH relativeFrom="page">
                <wp:posOffset>850900</wp:posOffset>
              </wp:positionH>
              <wp:positionV relativeFrom="page">
                <wp:posOffset>6927850</wp:posOffset>
              </wp:positionV>
              <wp:extent cx="6002655" cy="6350"/>
              <wp:effectExtent l="0" t="0" r="0" b="0"/>
              <wp:wrapNone/>
              <wp:docPr id="714404879"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2655" cy="6350"/>
                      </a:xfrm>
                      <a:custGeom>
                        <a:avLst/>
                        <a:gdLst/>
                        <a:ahLst/>
                        <a:cxnLst/>
                        <a:rect l="l" t="t" r="r" b="b"/>
                        <a:pathLst>
                          <a:path w="6002655" h="6350">
                            <a:moveTo>
                              <a:pt x="2572766" y="0"/>
                            </a:moveTo>
                            <a:lnTo>
                              <a:pt x="0" y="0"/>
                            </a:lnTo>
                            <a:lnTo>
                              <a:pt x="0" y="6083"/>
                            </a:lnTo>
                            <a:lnTo>
                              <a:pt x="2572766" y="6083"/>
                            </a:lnTo>
                            <a:lnTo>
                              <a:pt x="2572766" y="0"/>
                            </a:lnTo>
                            <a:close/>
                          </a:path>
                          <a:path w="6002655" h="6350">
                            <a:moveTo>
                              <a:pt x="6002350" y="0"/>
                            </a:moveTo>
                            <a:lnTo>
                              <a:pt x="6002350" y="0"/>
                            </a:lnTo>
                            <a:lnTo>
                              <a:pt x="2572842" y="0"/>
                            </a:lnTo>
                            <a:lnTo>
                              <a:pt x="2572842" y="6083"/>
                            </a:lnTo>
                            <a:lnTo>
                              <a:pt x="6002350" y="6083"/>
                            </a:lnTo>
                            <a:lnTo>
                              <a:pt x="6002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12C773" id="Graphic 4" o:spid="_x0000_s1026" style="position:absolute;margin-left:67pt;margin-top:545.5pt;width:472.65pt;height:.5pt;z-index:-251655168;visibility:visible;mso-wrap-style:square;mso-wrap-distance-left:0;mso-wrap-distance-top:0;mso-wrap-distance-right:0;mso-wrap-distance-bottom:0;mso-position-horizontal:absolute;mso-position-horizontal-relative:page;mso-position-vertical:absolute;mso-position-vertical-relative:page;v-text-anchor:top" coordsize="6002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" path="m2572766,l,,,6083r2572766,l2572766,xem6002350,r,l2572842,r,6083l6002350,6083r,-6083xe" fillcolor="black" stroked="f">
              <v:path arrowok="t"/>
              <w10:wrap anchorx="page" anchory="page"/>
            </v:shape>
          </w:pict>
        </mc:Fallback>
      </mc:AlternateContent>
    </w:r>
  </w:p>
  <w:p w14:paraId="6F372069" w14:textId="3A634C93" w:rsidR="00674E58" w:rsidRPr="0020376E" w:rsidRDefault="00674E58" w:rsidP="00203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7FEB1" w14:textId="77777777" w:rsidR="000863F9" w:rsidRDefault="000863F9">
      <w:r>
        <w:separator/>
      </w:r>
    </w:p>
  </w:footnote>
  <w:footnote w:type="continuationSeparator" w:id="0">
    <w:p w14:paraId="520A6379" w14:textId="77777777" w:rsidR="000863F9" w:rsidRDefault="00086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72062" w14:textId="74BF48FC" w:rsidR="00674E58" w:rsidRDefault="00674E58" w:rsidP="00B157FA">
    <w:pPr>
      <w:pStyle w:val="Body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72064" w14:textId="77777777" w:rsidR="00674E58" w:rsidRDefault="00674E58" w:rsidP="00B157FA">
    <w:pPr>
      <w:pStyle w:val="Body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72066" w14:textId="77777777" w:rsidR="00674E58" w:rsidRDefault="00674E58" w:rsidP="00B157FA">
    <w:pPr>
      <w:pStyle w:val="BodyTex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72068" w14:textId="2908C932" w:rsidR="00674E58" w:rsidRPr="00311F88" w:rsidRDefault="00674E58" w:rsidP="00311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82326"/>
    <w:multiLevelType w:val="hybridMultilevel"/>
    <w:tmpl w:val="39980D80"/>
    <w:lvl w:ilvl="0" w:tplc="53CE8CA6">
      <w:numFmt w:val="bullet"/>
      <w:lvlText w:val=""/>
      <w:lvlJc w:val="left"/>
      <w:pPr>
        <w:ind w:left="468" w:hanging="360"/>
      </w:pPr>
      <w:rPr>
        <w:rFonts w:ascii="Symbol" w:eastAsia="Symbol" w:hAnsi="Symbol" w:cs="Symbol" w:hint="default"/>
        <w:spacing w:val="0"/>
        <w:w w:val="99"/>
        <w:lang w:val="en-US" w:eastAsia="en-US" w:bidi="ar-SA"/>
      </w:rPr>
    </w:lvl>
    <w:lvl w:ilvl="1" w:tplc="4FBE9C16">
      <w:numFmt w:val="bullet"/>
      <w:lvlText w:val="•"/>
      <w:lvlJc w:val="left"/>
      <w:pPr>
        <w:ind w:left="710" w:hanging="360"/>
      </w:pPr>
      <w:rPr>
        <w:rFonts w:hint="default"/>
        <w:lang w:val="en-US" w:eastAsia="en-US" w:bidi="ar-SA"/>
      </w:rPr>
    </w:lvl>
    <w:lvl w:ilvl="2" w:tplc="78584D56">
      <w:numFmt w:val="bullet"/>
      <w:lvlText w:val="•"/>
      <w:lvlJc w:val="left"/>
      <w:pPr>
        <w:ind w:left="960" w:hanging="360"/>
      </w:pPr>
      <w:rPr>
        <w:rFonts w:hint="default"/>
        <w:lang w:val="en-US" w:eastAsia="en-US" w:bidi="ar-SA"/>
      </w:rPr>
    </w:lvl>
    <w:lvl w:ilvl="3" w:tplc="532E9E50">
      <w:numFmt w:val="bullet"/>
      <w:lvlText w:val="•"/>
      <w:lvlJc w:val="left"/>
      <w:pPr>
        <w:ind w:left="1210" w:hanging="360"/>
      </w:pPr>
      <w:rPr>
        <w:rFonts w:hint="default"/>
        <w:lang w:val="en-US" w:eastAsia="en-US" w:bidi="ar-SA"/>
      </w:rPr>
    </w:lvl>
    <w:lvl w:ilvl="4" w:tplc="EF38EB70">
      <w:numFmt w:val="bullet"/>
      <w:lvlText w:val="•"/>
      <w:lvlJc w:val="left"/>
      <w:pPr>
        <w:ind w:left="1460" w:hanging="360"/>
      </w:pPr>
      <w:rPr>
        <w:rFonts w:hint="default"/>
        <w:lang w:val="en-US" w:eastAsia="en-US" w:bidi="ar-SA"/>
      </w:rPr>
    </w:lvl>
    <w:lvl w:ilvl="5" w:tplc="C2ACFA50">
      <w:numFmt w:val="bullet"/>
      <w:lvlText w:val="•"/>
      <w:lvlJc w:val="left"/>
      <w:pPr>
        <w:ind w:left="1711" w:hanging="360"/>
      </w:pPr>
      <w:rPr>
        <w:rFonts w:hint="default"/>
        <w:lang w:val="en-US" w:eastAsia="en-US" w:bidi="ar-SA"/>
      </w:rPr>
    </w:lvl>
    <w:lvl w:ilvl="6" w:tplc="94CCCF4E">
      <w:numFmt w:val="bullet"/>
      <w:lvlText w:val="•"/>
      <w:lvlJc w:val="left"/>
      <w:pPr>
        <w:ind w:left="1961" w:hanging="360"/>
      </w:pPr>
      <w:rPr>
        <w:rFonts w:hint="default"/>
        <w:lang w:val="en-US" w:eastAsia="en-US" w:bidi="ar-SA"/>
      </w:rPr>
    </w:lvl>
    <w:lvl w:ilvl="7" w:tplc="A3ECFCAE">
      <w:numFmt w:val="bullet"/>
      <w:lvlText w:val="•"/>
      <w:lvlJc w:val="left"/>
      <w:pPr>
        <w:ind w:left="2211" w:hanging="360"/>
      </w:pPr>
      <w:rPr>
        <w:rFonts w:hint="default"/>
        <w:lang w:val="en-US" w:eastAsia="en-US" w:bidi="ar-SA"/>
      </w:rPr>
    </w:lvl>
    <w:lvl w:ilvl="8" w:tplc="2B827C56">
      <w:numFmt w:val="bullet"/>
      <w:lvlText w:val="•"/>
      <w:lvlJc w:val="left"/>
      <w:pPr>
        <w:ind w:left="2461" w:hanging="360"/>
      </w:pPr>
      <w:rPr>
        <w:rFonts w:hint="default"/>
        <w:lang w:val="en-US" w:eastAsia="en-US" w:bidi="ar-SA"/>
      </w:rPr>
    </w:lvl>
  </w:abstractNum>
  <w:abstractNum w:abstractNumId="1" w15:restartNumberingAfterBreak="0">
    <w:nsid w:val="1B164E44"/>
    <w:multiLevelType w:val="hybridMultilevel"/>
    <w:tmpl w:val="976C7648"/>
    <w:lvl w:ilvl="0" w:tplc="035C35A2">
      <w:start w:val="1"/>
      <w:numFmt w:val="decimal"/>
      <w:lvlText w:val="%1."/>
      <w:lvlJc w:val="left"/>
      <w:pPr>
        <w:ind w:left="321" w:hanging="216"/>
        <w:jc w:val="left"/>
      </w:pPr>
      <w:rPr>
        <w:rFonts w:ascii="Calibri" w:eastAsia="Calibri" w:hAnsi="Calibri" w:cs="Calibri" w:hint="default"/>
        <w:b w:val="0"/>
        <w:bCs w:val="0"/>
        <w:i w:val="0"/>
        <w:iCs w:val="0"/>
        <w:spacing w:val="-1"/>
        <w:w w:val="99"/>
        <w:sz w:val="20"/>
        <w:szCs w:val="20"/>
        <w:lang w:val="en-US" w:eastAsia="en-US" w:bidi="ar-SA"/>
      </w:rPr>
    </w:lvl>
    <w:lvl w:ilvl="1" w:tplc="03DC6B86">
      <w:numFmt w:val="bullet"/>
      <w:lvlText w:val="•"/>
      <w:lvlJc w:val="left"/>
      <w:pPr>
        <w:ind w:left="773" w:hanging="216"/>
      </w:pPr>
      <w:rPr>
        <w:rFonts w:hint="default"/>
        <w:lang w:val="en-US" w:eastAsia="en-US" w:bidi="ar-SA"/>
      </w:rPr>
    </w:lvl>
    <w:lvl w:ilvl="2" w:tplc="80826790">
      <w:numFmt w:val="bullet"/>
      <w:lvlText w:val="•"/>
      <w:lvlJc w:val="left"/>
      <w:pPr>
        <w:ind w:left="1226" w:hanging="216"/>
      </w:pPr>
      <w:rPr>
        <w:rFonts w:hint="default"/>
        <w:lang w:val="en-US" w:eastAsia="en-US" w:bidi="ar-SA"/>
      </w:rPr>
    </w:lvl>
    <w:lvl w:ilvl="3" w:tplc="6230445E">
      <w:numFmt w:val="bullet"/>
      <w:lvlText w:val="•"/>
      <w:lvlJc w:val="left"/>
      <w:pPr>
        <w:ind w:left="1680" w:hanging="216"/>
      </w:pPr>
      <w:rPr>
        <w:rFonts w:hint="default"/>
        <w:lang w:val="en-US" w:eastAsia="en-US" w:bidi="ar-SA"/>
      </w:rPr>
    </w:lvl>
    <w:lvl w:ilvl="4" w:tplc="34703B00">
      <w:numFmt w:val="bullet"/>
      <w:lvlText w:val="•"/>
      <w:lvlJc w:val="left"/>
      <w:pPr>
        <w:ind w:left="2133" w:hanging="216"/>
      </w:pPr>
      <w:rPr>
        <w:rFonts w:hint="default"/>
        <w:lang w:val="en-US" w:eastAsia="en-US" w:bidi="ar-SA"/>
      </w:rPr>
    </w:lvl>
    <w:lvl w:ilvl="5" w:tplc="F042B06A">
      <w:numFmt w:val="bullet"/>
      <w:lvlText w:val="•"/>
      <w:lvlJc w:val="left"/>
      <w:pPr>
        <w:ind w:left="2586" w:hanging="216"/>
      </w:pPr>
      <w:rPr>
        <w:rFonts w:hint="default"/>
        <w:lang w:val="en-US" w:eastAsia="en-US" w:bidi="ar-SA"/>
      </w:rPr>
    </w:lvl>
    <w:lvl w:ilvl="6" w:tplc="543CDC40">
      <w:numFmt w:val="bullet"/>
      <w:lvlText w:val="•"/>
      <w:lvlJc w:val="left"/>
      <w:pPr>
        <w:ind w:left="3040" w:hanging="216"/>
      </w:pPr>
      <w:rPr>
        <w:rFonts w:hint="default"/>
        <w:lang w:val="en-US" w:eastAsia="en-US" w:bidi="ar-SA"/>
      </w:rPr>
    </w:lvl>
    <w:lvl w:ilvl="7" w:tplc="38BAAC4A">
      <w:numFmt w:val="bullet"/>
      <w:lvlText w:val="•"/>
      <w:lvlJc w:val="left"/>
      <w:pPr>
        <w:ind w:left="3493" w:hanging="216"/>
      </w:pPr>
      <w:rPr>
        <w:rFonts w:hint="default"/>
        <w:lang w:val="en-US" w:eastAsia="en-US" w:bidi="ar-SA"/>
      </w:rPr>
    </w:lvl>
    <w:lvl w:ilvl="8" w:tplc="086C53BA">
      <w:numFmt w:val="bullet"/>
      <w:lvlText w:val="•"/>
      <w:lvlJc w:val="left"/>
      <w:pPr>
        <w:ind w:left="3946" w:hanging="216"/>
      </w:pPr>
      <w:rPr>
        <w:rFonts w:hint="default"/>
        <w:lang w:val="en-US" w:eastAsia="en-US" w:bidi="ar-SA"/>
      </w:rPr>
    </w:lvl>
  </w:abstractNum>
  <w:abstractNum w:abstractNumId="2" w15:restartNumberingAfterBreak="0">
    <w:nsid w:val="1BF073FC"/>
    <w:multiLevelType w:val="multilevel"/>
    <w:tmpl w:val="C84824B8"/>
    <w:lvl w:ilvl="0">
      <w:start w:val="6"/>
      <w:numFmt w:val="upperLetter"/>
      <w:lvlText w:val="%1"/>
      <w:lvlJc w:val="left"/>
      <w:pPr>
        <w:ind w:left="1580" w:hanging="1080"/>
        <w:jc w:val="left"/>
      </w:pPr>
      <w:rPr>
        <w:rFonts w:hint="default"/>
        <w:lang w:val="en-US" w:eastAsia="en-US" w:bidi="ar-SA"/>
      </w:rPr>
    </w:lvl>
    <w:lvl w:ilvl="1">
      <w:start w:val="1"/>
      <w:numFmt w:val="decimal"/>
      <w:lvlText w:val="%1.%2"/>
      <w:lvlJc w:val="left"/>
      <w:pPr>
        <w:ind w:left="1580" w:hanging="1080"/>
        <w:jc w:val="left"/>
      </w:pPr>
      <w:rPr>
        <w:rFonts w:ascii="Calibri" w:eastAsia="Calibri" w:hAnsi="Calibri" w:cs="Calibri" w:hint="default"/>
        <w:b w:val="0"/>
        <w:bCs w:val="0"/>
        <w:i w:val="0"/>
        <w:iCs w:val="0"/>
        <w:spacing w:val="0"/>
        <w:w w:val="99"/>
        <w:sz w:val="20"/>
        <w:szCs w:val="20"/>
        <w:lang w:val="en-US" w:eastAsia="en-US" w:bidi="ar-SA"/>
      </w:rPr>
    </w:lvl>
    <w:lvl w:ilvl="2">
      <w:start w:val="1"/>
      <w:numFmt w:val="decimal"/>
      <w:lvlText w:val="%1.%2.%3"/>
      <w:lvlJc w:val="left"/>
      <w:pPr>
        <w:ind w:left="1580" w:hanging="720"/>
        <w:jc w:val="left"/>
      </w:pPr>
      <w:rPr>
        <w:rFonts w:ascii="Calibri" w:eastAsia="Calibri" w:hAnsi="Calibri" w:cs="Calibri" w:hint="default"/>
        <w:b w:val="0"/>
        <w:bCs w:val="0"/>
        <w:i w:val="0"/>
        <w:iCs w:val="0"/>
        <w:spacing w:val="0"/>
        <w:w w:val="99"/>
        <w:sz w:val="20"/>
        <w:szCs w:val="20"/>
        <w:lang w:val="en-US" w:eastAsia="en-US" w:bidi="ar-SA"/>
      </w:rPr>
    </w:lvl>
    <w:lvl w:ilvl="3">
      <w:numFmt w:val="bullet"/>
      <w:lvlText w:val="•"/>
      <w:lvlJc w:val="left"/>
      <w:pPr>
        <w:ind w:left="4016" w:hanging="720"/>
      </w:pPr>
      <w:rPr>
        <w:rFonts w:hint="default"/>
        <w:lang w:val="en-US" w:eastAsia="en-US" w:bidi="ar-SA"/>
      </w:rPr>
    </w:lvl>
    <w:lvl w:ilvl="4">
      <w:numFmt w:val="bullet"/>
      <w:lvlText w:val="•"/>
      <w:lvlJc w:val="left"/>
      <w:pPr>
        <w:ind w:left="4828" w:hanging="720"/>
      </w:pPr>
      <w:rPr>
        <w:rFonts w:hint="default"/>
        <w:lang w:val="en-US" w:eastAsia="en-US" w:bidi="ar-SA"/>
      </w:rPr>
    </w:lvl>
    <w:lvl w:ilvl="5">
      <w:numFmt w:val="bullet"/>
      <w:lvlText w:val="•"/>
      <w:lvlJc w:val="left"/>
      <w:pPr>
        <w:ind w:left="5640" w:hanging="720"/>
      </w:pPr>
      <w:rPr>
        <w:rFonts w:hint="default"/>
        <w:lang w:val="en-US" w:eastAsia="en-US" w:bidi="ar-SA"/>
      </w:rPr>
    </w:lvl>
    <w:lvl w:ilvl="6">
      <w:numFmt w:val="bullet"/>
      <w:lvlText w:val="•"/>
      <w:lvlJc w:val="left"/>
      <w:pPr>
        <w:ind w:left="6452" w:hanging="720"/>
      </w:pPr>
      <w:rPr>
        <w:rFonts w:hint="default"/>
        <w:lang w:val="en-US" w:eastAsia="en-US" w:bidi="ar-SA"/>
      </w:rPr>
    </w:lvl>
    <w:lvl w:ilvl="7">
      <w:numFmt w:val="bullet"/>
      <w:lvlText w:val="•"/>
      <w:lvlJc w:val="left"/>
      <w:pPr>
        <w:ind w:left="7264" w:hanging="720"/>
      </w:pPr>
      <w:rPr>
        <w:rFonts w:hint="default"/>
        <w:lang w:val="en-US" w:eastAsia="en-US" w:bidi="ar-SA"/>
      </w:rPr>
    </w:lvl>
    <w:lvl w:ilvl="8">
      <w:numFmt w:val="bullet"/>
      <w:lvlText w:val="•"/>
      <w:lvlJc w:val="left"/>
      <w:pPr>
        <w:ind w:left="8076" w:hanging="720"/>
      </w:pPr>
      <w:rPr>
        <w:rFonts w:hint="default"/>
        <w:lang w:val="en-US" w:eastAsia="en-US" w:bidi="ar-SA"/>
      </w:rPr>
    </w:lvl>
  </w:abstractNum>
  <w:abstractNum w:abstractNumId="3" w15:restartNumberingAfterBreak="0">
    <w:nsid w:val="1CF77888"/>
    <w:multiLevelType w:val="hybridMultilevel"/>
    <w:tmpl w:val="B762A7B8"/>
    <w:lvl w:ilvl="0" w:tplc="D4FC5486">
      <w:start w:val="1"/>
      <w:numFmt w:val="decimal"/>
      <w:lvlText w:val="%1."/>
      <w:lvlJc w:val="left"/>
      <w:pPr>
        <w:ind w:left="321" w:hanging="216"/>
        <w:jc w:val="left"/>
      </w:pPr>
      <w:rPr>
        <w:rFonts w:ascii="Calibri" w:eastAsia="Calibri" w:hAnsi="Calibri" w:cs="Calibri" w:hint="default"/>
        <w:b w:val="0"/>
        <w:bCs w:val="0"/>
        <w:i w:val="0"/>
        <w:iCs w:val="0"/>
        <w:spacing w:val="-1"/>
        <w:w w:val="99"/>
        <w:sz w:val="20"/>
        <w:szCs w:val="20"/>
        <w:lang w:val="en-US" w:eastAsia="en-US" w:bidi="ar-SA"/>
      </w:rPr>
    </w:lvl>
    <w:lvl w:ilvl="1" w:tplc="0428AFDC">
      <w:numFmt w:val="bullet"/>
      <w:lvlText w:val="•"/>
      <w:lvlJc w:val="left"/>
      <w:pPr>
        <w:ind w:left="773" w:hanging="216"/>
      </w:pPr>
      <w:rPr>
        <w:rFonts w:hint="default"/>
        <w:lang w:val="en-US" w:eastAsia="en-US" w:bidi="ar-SA"/>
      </w:rPr>
    </w:lvl>
    <w:lvl w:ilvl="2" w:tplc="0056244E">
      <w:numFmt w:val="bullet"/>
      <w:lvlText w:val="•"/>
      <w:lvlJc w:val="left"/>
      <w:pPr>
        <w:ind w:left="1226" w:hanging="216"/>
      </w:pPr>
      <w:rPr>
        <w:rFonts w:hint="default"/>
        <w:lang w:val="en-US" w:eastAsia="en-US" w:bidi="ar-SA"/>
      </w:rPr>
    </w:lvl>
    <w:lvl w:ilvl="3" w:tplc="4FFAAC08">
      <w:numFmt w:val="bullet"/>
      <w:lvlText w:val="•"/>
      <w:lvlJc w:val="left"/>
      <w:pPr>
        <w:ind w:left="1680" w:hanging="216"/>
      </w:pPr>
      <w:rPr>
        <w:rFonts w:hint="default"/>
        <w:lang w:val="en-US" w:eastAsia="en-US" w:bidi="ar-SA"/>
      </w:rPr>
    </w:lvl>
    <w:lvl w:ilvl="4" w:tplc="345650D4">
      <w:numFmt w:val="bullet"/>
      <w:lvlText w:val="•"/>
      <w:lvlJc w:val="left"/>
      <w:pPr>
        <w:ind w:left="2133" w:hanging="216"/>
      </w:pPr>
      <w:rPr>
        <w:rFonts w:hint="default"/>
        <w:lang w:val="en-US" w:eastAsia="en-US" w:bidi="ar-SA"/>
      </w:rPr>
    </w:lvl>
    <w:lvl w:ilvl="5" w:tplc="39689AA0">
      <w:numFmt w:val="bullet"/>
      <w:lvlText w:val="•"/>
      <w:lvlJc w:val="left"/>
      <w:pPr>
        <w:ind w:left="2586" w:hanging="216"/>
      </w:pPr>
      <w:rPr>
        <w:rFonts w:hint="default"/>
        <w:lang w:val="en-US" w:eastAsia="en-US" w:bidi="ar-SA"/>
      </w:rPr>
    </w:lvl>
    <w:lvl w:ilvl="6" w:tplc="663C62C2">
      <w:numFmt w:val="bullet"/>
      <w:lvlText w:val="•"/>
      <w:lvlJc w:val="left"/>
      <w:pPr>
        <w:ind w:left="3040" w:hanging="216"/>
      </w:pPr>
      <w:rPr>
        <w:rFonts w:hint="default"/>
        <w:lang w:val="en-US" w:eastAsia="en-US" w:bidi="ar-SA"/>
      </w:rPr>
    </w:lvl>
    <w:lvl w:ilvl="7" w:tplc="3F5AF4E2">
      <w:numFmt w:val="bullet"/>
      <w:lvlText w:val="•"/>
      <w:lvlJc w:val="left"/>
      <w:pPr>
        <w:ind w:left="3493" w:hanging="216"/>
      </w:pPr>
      <w:rPr>
        <w:rFonts w:hint="default"/>
        <w:lang w:val="en-US" w:eastAsia="en-US" w:bidi="ar-SA"/>
      </w:rPr>
    </w:lvl>
    <w:lvl w:ilvl="8" w:tplc="10C48E14">
      <w:numFmt w:val="bullet"/>
      <w:lvlText w:val="•"/>
      <w:lvlJc w:val="left"/>
      <w:pPr>
        <w:ind w:left="3946" w:hanging="216"/>
      </w:pPr>
      <w:rPr>
        <w:rFonts w:hint="default"/>
        <w:lang w:val="en-US" w:eastAsia="en-US" w:bidi="ar-SA"/>
      </w:rPr>
    </w:lvl>
  </w:abstractNum>
  <w:abstractNum w:abstractNumId="4" w15:restartNumberingAfterBreak="0">
    <w:nsid w:val="248E2224"/>
    <w:multiLevelType w:val="multilevel"/>
    <w:tmpl w:val="A970B6DA"/>
    <w:lvl w:ilvl="0">
      <w:start w:val="6"/>
      <w:numFmt w:val="upperLetter"/>
      <w:lvlText w:val="%1"/>
      <w:lvlJc w:val="left"/>
      <w:pPr>
        <w:ind w:left="1220" w:hanging="1080"/>
      </w:pPr>
      <w:rPr>
        <w:rFonts w:hint="default"/>
        <w:lang w:val="en-US" w:eastAsia="en-US" w:bidi="ar-SA"/>
      </w:rPr>
    </w:lvl>
    <w:lvl w:ilvl="1">
      <w:start w:val="1"/>
      <w:numFmt w:val="decimal"/>
      <w:lvlText w:val="%1.%2"/>
      <w:lvlJc w:val="left"/>
      <w:pPr>
        <w:ind w:left="1220" w:hanging="1080"/>
      </w:pPr>
      <w:rPr>
        <w:rFonts w:ascii="Calibri" w:eastAsia="Calibri" w:hAnsi="Calibri" w:cs="Calibri" w:hint="default"/>
        <w:b/>
        <w:bCs/>
        <w:i w:val="0"/>
        <w:iCs w:val="0"/>
        <w:spacing w:val="0"/>
        <w:w w:val="100"/>
        <w:sz w:val="40"/>
        <w:szCs w:val="40"/>
        <w:lang w:val="en-US" w:eastAsia="en-US" w:bidi="ar-SA"/>
      </w:rPr>
    </w:lvl>
    <w:lvl w:ilvl="2">
      <w:start w:val="1"/>
      <w:numFmt w:val="decimal"/>
      <w:lvlText w:val="%1.%2.%3"/>
      <w:lvlJc w:val="left"/>
      <w:pPr>
        <w:ind w:left="1580" w:hanging="1440"/>
      </w:pPr>
      <w:rPr>
        <w:rFonts w:ascii="Calibri" w:eastAsia="Calibri" w:hAnsi="Calibri" w:cs="Calibri" w:hint="default"/>
        <w:b/>
        <w:bCs/>
        <w:i w:val="0"/>
        <w:iCs w:val="0"/>
        <w:spacing w:val="0"/>
        <w:w w:val="100"/>
        <w:sz w:val="34"/>
        <w:szCs w:val="34"/>
        <w:lang w:val="en-US" w:eastAsia="en-US" w:bidi="ar-SA"/>
      </w:rPr>
    </w:lvl>
    <w:lvl w:ilvl="3">
      <w:numFmt w:val="bullet"/>
      <w:lvlText w:val="•"/>
      <w:lvlJc w:val="left"/>
      <w:pPr>
        <w:ind w:left="3384" w:hanging="1440"/>
      </w:pPr>
      <w:rPr>
        <w:rFonts w:hint="default"/>
        <w:lang w:val="en-US" w:eastAsia="en-US" w:bidi="ar-SA"/>
      </w:rPr>
    </w:lvl>
    <w:lvl w:ilvl="4">
      <w:numFmt w:val="bullet"/>
      <w:lvlText w:val="•"/>
      <w:lvlJc w:val="left"/>
      <w:pPr>
        <w:ind w:left="4286" w:hanging="1440"/>
      </w:pPr>
      <w:rPr>
        <w:rFonts w:hint="default"/>
        <w:lang w:val="en-US" w:eastAsia="en-US" w:bidi="ar-SA"/>
      </w:rPr>
    </w:lvl>
    <w:lvl w:ilvl="5">
      <w:numFmt w:val="bullet"/>
      <w:lvlText w:val="•"/>
      <w:lvlJc w:val="left"/>
      <w:pPr>
        <w:ind w:left="5188" w:hanging="1440"/>
      </w:pPr>
      <w:rPr>
        <w:rFonts w:hint="default"/>
        <w:lang w:val="en-US" w:eastAsia="en-US" w:bidi="ar-SA"/>
      </w:rPr>
    </w:lvl>
    <w:lvl w:ilvl="6">
      <w:numFmt w:val="bullet"/>
      <w:lvlText w:val="•"/>
      <w:lvlJc w:val="left"/>
      <w:pPr>
        <w:ind w:left="6091" w:hanging="1440"/>
      </w:pPr>
      <w:rPr>
        <w:rFonts w:hint="default"/>
        <w:lang w:val="en-US" w:eastAsia="en-US" w:bidi="ar-SA"/>
      </w:rPr>
    </w:lvl>
    <w:lvl w:ilvl="7">
      <w:numFmt w:val="bullet"/>
      <w:lvlText w:val="•"/>
      <w:lvlJc w:val="left"/>
      <w:pPr>
        <w:ind w:left="6993" w:hanging="1440"/>
      </w:pPr>
      <w:rPr>
        <w:rFonts w:hint="default"/>
        <w:lang w:val="en-US" w:eastAsia="en-US" w:bidi="ar-SA"/>
      </w:rPr>
    </w:lvl>
    <w:lvl w:ilvl="8">
      <w:numFmt w:val="bullet"/>
      <w:lvlText w:val="•"/>
      <w:lvlJc w:val="left"/>
      <w:pPr>
        <w:ind w:left="7895" w:hanging="1440"/>
      </w:pPr>
      <w:rPr>
        <w:rFonts w:hint="default"/>
        <w:lang w:val="en-US" w:eastAsia="en-US" w:bidi="ar-SA"/>
      </w:rPr>
    </w:lvl>
  </w:abstractNum>
  <w:abstractNum w:abstractNumId="5" w15:restartNumberingAfterBreak="0">
    <w:nsid w:val="2CB562E6"/>
    <w:multiLevelType w:val="hybridMultilevel"/>
    <w:tmpl w:val="99E6A25A"/>
    <w:lvl w:ilvl="0" w:tplc="FD7AC644">
      <w:start w:val="1"/>
      <w:numFmt w:val="decimal"/>
      <w:lvlText w:val="%1."/>
      <w:lvlJc w:val="left"/>
      <w:pPr>
        <w:ind w:left="321" w:hanging="216"/>
        <w:jc w:val="left"/>
      </w:pPr>
      <w:rPr>
        <w:rFonts w:ascii="Calibri" w:eastAsia="Calibri" w:hAnsi="Calibri" w:cs="Calibri" w:hint="default"/>
        <w:b w:val="0"/>
        <w:bCs w:val="0"/>
        <w:i w:val="0"/>
        <w:iCs w:val="0"/>
        <w:spacing w:val="-1"/>
        <w:w w:val="99"/>
        <w:sz w:val="20"/>
        <w:szCs w:val="20"/>
        <w:lang w:val="en-US" w:eastAsia="en-US" w:bidi="ar-SA"/>
      </w:rPr>
    </w:lvl>
    <w:lvl w:ilvl="1" w:tplc="C3F2A9A0">
      <w:numFmt w:val="bullet"/>
      <w:lvlText w:val="•"/>
      <w:lvlJc w:val="left"/>
      <w:pPr>
        <w:ind w:left="773" w:hanging="216"/>
      </w:pPr>
      <w:rPr>
        <w:rFonts w:hint="default"/>
        <w:lang w:val="en-US" w:eastAsia="en-US" w:bidi="ar-SA"/>
      </w:rPr>
    </w:lvl>
    <w:lvl w:ilvl="2" w:tplc="EA62612A">
      <w:numFmt w:val="bullet"/>
      <w:lvlText w:val="•"/>
      <w:lvlJc w:val="left"/>
      <w:pPr>
        <w:ind w:left="1226" w:hanging="216"/>
      </w:pPr>
      <w:rPr>
        <w:rFonts w:hint="default"/>
        <w:lang w:val="en-US" w:eastAsia="en-US" w:bidi="ar-SA"/>
      </w:rPr>
    </w:lvl>
    <w:lvl w:ilvl="3" w:tplc="FA5058C8">
      <w:numFmt w:val="bullet"/>
      <w:lvlText w:val="•"/>
      <w:lvlJc w:val="left"/>
      <w:pPr>
        <w:ind w:left="1680" w:hanging="216"/>
      </w:pPr>
      <w:rPr>
        <w:rFonts w:hint="default"/>
        <w:lang w:val="en-US" w:eastAsia="en-US" w:bidi="ar-SA"/>
      </w:rPr>
    </w:lvl>
    <w:lvl w:ilvl="4" w:tplc="48CC4808">
      <w:numFmt w:val="bullet"/>
      <w:lvlText w:val="•"/>
      <w:lvlJc w:val="left"/>
      <w:pPr>
        <w:ind w:left="2133" w:hanging="216"/>
      </w:pPr>
      <w:rPr>
        <w:rFonts w:hint="default"/>
        <w:lang w:val="en-US" w:eastAsia="en-US" w:bidi="ar-SA"/>
      </w:rPr>
    </w:lvl>
    <w:lvl w:ilvl="5" w:tplc="DBDAC7D0">
      <w:numFmt w:val="bullet"/>
      <w:lvlText w:val="•"/>
      <w:lvlJc w:val="left"/>
      <w:pPr>
        <w:ind w:left="2586" w:hanging="216"/>
      </w:pPr>
      <w:rPr>
        <w:rFonts w:hint="default"/>
        <w:lang w:val="en-US" w:eastAsia="en-US" w:bidi="ar-SA"/>
      </w:rPr>
    </w:lvl>
    <w:lvl w:ilvl="6" w:tplc="EE8E5F8C">
      <w:numFmt w:val="bullet"/>
      <w:lvlText w:val="•"/>
      <w:lvlJc w:val="left"/>
      <w:pPr>
        <w:ind w:left="3040" w:hanging="216"/>
      </w:pPr>
      <w:rPr>
        <w:rFonts w:hint="default"/>
        <w:lang w:val="en-US" w:eastAsia="en-US" w:bidi="ar-SA"/>
      </w:rPr>
    </w:lvl>
    <w:lvl w:ilvl="7" w:tplc="0B9223AA">
      <w:numFmt w:val="bullet"/>
      <w:lvlText w:val="•"/>
      <w:lvlJc w:val="left"/>
      <w:pPr>
        <w:ind w:left="3493" w:hanging="216"/>
      </w:pPr>
      <w:rPr>
        <w:rFonts w:hint="default"/>
        <w:lang w:val="en-US" w:eastAsia="en-US" w:bidi="ar-SA"/>
      </w:rPr>
    </w:lvl>
    <w:lvl w:ilvl="8" w:tplc="8CFE7D0E">
      <w:numFmt w:val="bullet"/>
      <w:lvlText w:val="•"/>
      <w:lvlJc w:val="left"/>
      <w:pPr>
        <w:ind w:left="3946" w:hanging="216"/>
      </w:pPr>
      <w:rPr>
        <w:rFonts w:hint="default"/>
        <w:lang w:val="en-US" w:eastAsia="en-US" w:bidi="ar-SA"/>
      </w:rPr>
    </w:lvl>
  </w:abstractNum>
  <w:abstractNum w:abstractNumId="6" w15:restartNumberingAfterBreak="0">
    <w:nsid w:val="30C24926"/>
    <w:multiLevelType w:val="hybridMultilevel"/>
    <w:tmpl w:val="F5DCA7DC"/>
    <w:lvl w:ilvl="0" w:tplc="0D1AE594">
      <w:start w:val="1"/>
      <w:numFmt w:val="decimal"/>
      <w:lvlText w:val="%1."/>
      <w:lvlJc w:val="left"/>
      <w:pPr>
        <w:ind w:left="321" w:hanging="216"/>
        <w:jc w:val="left"/>
      </w:pPr>
      <w:rPr>
        <w:rFonts w:ascii="Calibri" w:eastAsia="Calibri" w:hAnsi="Calibri" w:cs="Calibri" w:hint="default"/>
        <w:b w:val="0"/>
        <w:bCs w:val="0"/>
        <w:i w:val="0"/>
        <w:iCs w:val="0"/>
        <w:spacing w:val="-1"/>
        <w:w w:val="99"/>
        <w:sz w:val="20"/>
        <w:szCs w:val="20"/>
        <w:lang w:val="en-US" w:eastAsia="en-US" w:bidi="ar-SA"/>
      </w:rPr>
    </w:lvl>
    <w:lvl w:ilvl="1" w:tplc="E1307902">
      <w:numFmt w:val="bullet"/>
      <w:lvlText w:val="•"/>
      <w:lvlJc w:val="left"/>
      <w:pPr>
        <w:ind w:left="773" w:hanging="216"/>
      </w:pPr>
      <w:rPr>
        <w:rFonts w:hint="default"/>
        <w:lang w:val="en-US" w:eastAsia="en-US" w:bidi="ar-SA"/>
      </w:rPr>
    </w:lvl>
    <w:lvl w:ilvl="2" w:tplc="E83005C8">
      <w:numFmt w:val="bullet"/>
      <w:lvlText w:val="•"/>
      <w:lvlJc w:val="left"/>
      <w:pPr>
        <w:ind w:left="1226" w:hanging="216"/>
      </w:pPr>
      <w:rPr>
        <w:rFonts w:hint="default"/>
        <w:lang w:val="en-US" w:eastAsia="en-US" w:bidi="ar-SA"/>
      </w:rPr>
    </w:lvl>
    <w:lvl w:ilvl="3" w:tplc="1F12407C">
      <w:numFmt w:val="bullet"/>
      <w:lvlText w:val="•"/>
      <w:lvlJc w:val="left"/>
      <w:pPr>
        <w:ind w:left="1680" w:hanging="216"/>
      </w:pPr>
      <w:rPr>
        <w:rFonts w:hint="default"/>
        <w:lang w:val="en-US" w:eastAsia="en-US" w:bidi="ar-SA"/>
      </w:rPr>
    </w:lvl>
    <w:lvl w:ilvl="4" w:tplc="4CB8836A">
      <w:numFmt w:val="bullet"/>
      <w:lvlText w:val="•"/>
      <w:lvlJc w:val="left"/>
      <w:pPr>
        <w:ind w:left="2133" w:hanging="216"/>
      </w:pPr>
      <w:rPr>
        <w:rFonts w:hint="default"/>
        <w:lang w:val="en-US" w:eastAsia="en-US" w:bidi="ar-SA"/>
      </w:rPr>
    </w:lvl>
    <w:lvl w:ilvl="5" w:tplc="D7C8AF96">
      <w:numFmt w:val="bullet"/>
      <w:lvlText w:val="•"/>
      <w:lvlJc w:val="left"/>
      <w:pPr>
        <w:ind w:left="2586" w:hanging="216"/>
      </w:pPr>
      <w:rPr>
        <w:rFonts w:hint="default"/>
        <w:lang w:val="en-US" w:eastAsia="en-US" w:bidi="ar-SA"/>
      </w:rPr>
    </w:lvl>
    <w:lvl w:ilvl="6" w:tplc="870A1E8E">
      <w:numFmt w:val="bullet"/>
      <w:lvlText w:val="•"/>
      <w:lvlJc w:val="left"/>
      <w:pPr>
        <w:ind w:left="3040" w:hanging="216"/>
      </w:pPr>
      <w:rPr>
        <w:rFonts w:hint="default"/>
        <w:lang w:val="en-US" w:eastAsia="en-US" w:bidi="ar-SA"/>
      </w:rPr>
    </w:lvl>
    <w:lvl w:ilvl="7" w:tplc="75B2922C">
      <w:numFmt w:val="bullet"/>
      <w:lvlText w:val="•"/>
      <w:lvlJc w:val="left"/>
      <w:pPr>
        <w:ind w:left="3493" w:hanging="216"/>
      </w:pPr>
      <w:rPr>
        <w:rFonts w:hint="default"/>
        <w:lang w:val="en-US" w:eastAsia="en-US" w:bidi="ar-SA"/>
      </w:rPr>
    </w:lvl>
    <w:lvl w:ilvl="8" w:tplc="3048B0D2">
      <w:numFmt w:val="bullet"/>
      <w:lvlText w:val="•"/>
      <w:lvlJc w:val="left"/>
      <w:pPr>
        <w:ind w:left="3946" w:hanging="216"/>
      </w:pPr>
      <w:rPr>
        <w:rFonts w:hint="default"/>
        <w:lang w:val="en-US" w:eastAsia="en-US" w:bidi="ar-SA"/>
      </w:rPr>
    </w:lvl>
  </w:abstractNum>
  <w:abstractNum w:abstractNumId="7" w15:restartNumberingAfterBreak="0">
    <w:nsid w:val="36052206"/>
    <w:multiLevelType w:val="hybridMultilevel"/>
    <w:tmpl w:val="D390E436"/>
    <w:lvl w:ilvl="0" w:tplc="90CA0244">
      <w:start w:val="1"/>
      <w:numFmt w:val="decimal"/>
      <w:lvlText w:val="%1."/>
      <w:lvlJc w:val="left"/>
      <w:pPr>
        <w:ind w:left="321" w:hanging="216"/>
        <w:jc w:val="left"/>
      </w:pPr>
      <w:rPr>
        <w:rFonts w:ascii="Calibri" w:eastAsia="Calibri" w:hAnsi="Calibri" w:cs="Calibri" w:hint="default"/>
        <w:b w:val="0"/>
        <w:bCs w:val="0"/>
        <w:i w:val="0"/>
        <w:iCs w:val="0"/>
        <w:spacing w:val="-1"/>
        <w:w w:val="99"/>
        <w:sz w:val="20"/>
        <w:szCs w:val="20"/>
        <w:lang w:val="en-US" w:eastAsia="en-US" w:bidi="ar-SA"/>
      </w:rPr>
    </w:lvl>
    <w:lvl w:ilvl="1" w:tplc="3FE6EF54">
      <w:numFmt w:val="bullet"/>
      <w:lvlText w:val="•"/>
      <w:lvlJc w:val="left"/>
      <w:pPr>
        <w:ind w:left="773" w:hanging="216"/>
      </w:pPr>
      <w:rPr>
        <w:rFonts w:hint="default"/>
        <w:lang w:val="en-US" w:eastAsia="en-US" w:bidi="ar-SA"/>
      </w:rPr>
    </w:lvl>
    <w:lvl w:ilvl="2" w:tplc="1DF24C42">
      <w:numFmt w:val="bullet"/>
      <w:lvlText w:val="•"/>
      <w:lvlJc w:val="left"/>
      <w:pPr>
        <w:ind w:left="1226" w:hanging="216"/>
      </w:pPr>
      <w:rPr>
        <w:rFonts w:hint="default"/>
        <w:lang w:val="en-US" w:eastAsia="en-US" w:bidi="ar-SA"/>
      </w:rPr>
    </w:lvl>
    <w:lvl w:ilvl="3" w:tplc="CDC0B7EA">
      <w:numFmt w:val="bullet"/>
      <w:lvlText w:val="•"/>
      <w:lvlJc w:val="left"/>
      <w:pPr>
        <w:ind w:left="1680" w:hanging="216"/>
      </w:pPr>
      <w:rPr>
        <w:rFonts w:hint="default"/>
        <w:lang w:val="en-US" w:eastAsia="en-US" w:bidi="ar-SA"/>
      </w:rPr>
    </w:lvl>
    <w:lvl w:ilvl="4" w:tplc="0C046596">
      <w:numFmt w:val="bullet"/>
      <w:lvlText w:val="•"/>
      <w:lvlJc w:val="left"/>
      <w:pPr>
        <w:ind w:left="2133" w:hanging="216"/>
      </w:pPr>
      <w:rPr>
        <w:rFonts w:hint="default"/>
        <w:lang w:val="en-US" w:eastAsia="en-US" w:bidi="ar-SA"/>
      </w:rPr>
    </w:lvl>
    <w:lvl w:ilvl="5" w:tplc="9C68CC00">
      <w:numFmt w:val="bullet"/>
      <w:lvlText w:val="•"/>
      <w:lvlJc w:val="left"/>
      <w:pPr>
        <w:ind w:left="2586" w:hanging="216"/>
      </w:pPr>
      <w:rPr>
        <w:rFonts w:hint="default"/>
        <w:lang w:val="en-US" w:eastAsia="en-US" w:bidi="ar-SA"/>
      </w:rPr>
    </w:lvl>
    <w:lvl w:ilvl="6" w:tplc="C9380A34">
      <w:numFmt w:val="bullet"/>
      <w:lvlText w:val="•"/>
      <w:lvlJc w:val="left"/>
      <w:pPr>
        <w:ind w:left="3040" w:hanging="216"/>
      </w:pPr>
      <w:rPr>
        <w:rFonts w:hint="default"/>
        <w:lang w:val="en-US" w:eastAsia="en-US" w:bidi="ar-SA"/>
      </w:rPr>
    </w:lvl>
    <w:lvl w:ilvl="7" w:tplc="E318B4A8">
      <w:numFmt w:val="bullet"/>
      <w:lvlText w:val="•"/>
      <w:lvlJc w:val="left"/>
      <w:pPr>
        <w:ind w:left="3493" w:hanging="216"/>
      </w:pPr>
      <w:rPr>
        <w:rFonts w:hint="default"/>
        <w:lang w:val="en-US" w:eastAsia="en-US" w:bidi="ar-SA"/>
      </w:rPr>
    </w:lvl>
    <w:lvl w:ilvl="8" w:tplc="103C5262">
      <w:numFmt w:val="bullet"/>
      <w:lvlText w:val="•"/>
      <w:lvlJc w:val="left"/>
      <w:pPr>
        <w:ind w:left="3946" w:hanging="216"/>
      </w:pPr>
      <w:rPr>
        <w:rFonts w:hint="default"/>
        <w:lang w:val="en-US" w:eastAsia="en-US" w:bidi="ar-SA"/>
      </w:rPr>
    </w:lvl>
  </w:abstractNum>
  <w:abstractNum w:abstractNumId="8" w15:restartNumberingAfterBreak="0">
    <w:nsid w:val="5544482C"/>
    <w:multiLevelType w:val="hybridMultilevel"/>
    <w:tmpl w:val="E1C8418E"/>
    <w:lvl w:ilvl="0" w:tplc="49CA341C">
      <w:start w:val="1"/>
      <w:numFmt w:val="decimal"/>
      <w:lvlText w:val="%1."/>
      <w:lvlJc w:val="left"/>
      <w:pPr>
        <w:ind w:left="321" w:hanging="216"/>
        <w:jc w:val="left"/>
      </w:pPr>
      <w:rPr>
        <w:rFonts w:ascii="Calibri" w:eastAsia="Calibri" w:hAnsi="Calibri" w:cs="Calibri" w:hint="default"/>
        <w:b w:val="0"/>
        <w:bCs w:val="0"/>
        <w:i w:val="0"/>
        <w:iCs w:val="0"/>
        <w:spacing w:val="-1"/>
        <w:w w:val="99"/>
        <w:sz w:val="20"/>
        <w:szCs w:val="20"/>
        <w:lang w:val="en-US" w:eastAsia="en-US" w:bidi="ar-SA"/>
      </w:rPr>
    </w:lvl>
    <w:lvl w:ilvl="1" w:tplc="934AEE88">
      <w:numFmt w:val="bullet"/>
      <w:lvlText w:val="•"/>
      <w:lvlJc w:val="left"/>
      <w:pPr>
        <w:ind w:left="773" w:hanging="216"/>
      </w:pPr>
      <w:rPr>
        <w:rFonts w:hint="default"/>
        <w:lang w:val="en-US" w:eastAsia="en-US" w:bidi="ar-SA"/>
      </w:rPr>
    </w:lvl>
    <w:lvl w:ilvl="2" w:tplc="6D46841E">
      <w:numFmt w:val="bullet"/>
      <w:lvlText w:val="•"/>
      <w:lvlJc w:val="left"/>
      <w:pPr>
        <w:ind w:left="1226" w:hanging="216"/>
      </w:pPr>
      <w:rPr>
        <w:rFonts w:hint="default"/>
        <w:lang w:val="en-US" w:eastAsia="en-US" w:bidi="ar-SA"/>
      </w:rPr>
    </w:lvl>
    <w:lvl w:ilvl="3" w:tplc="FE4EB1B2">
      <w:numFmt w:val="bullet"/>
      <w:lvlText w:val="•"/>
      <w:lvlJc w:val="left"/>
      <w:pPr>
        <w:ind w:left="1680" w:hanging="216"/>
      </w:pPr>
      <w:rPr>
        <w:rFonts w:hint="default"/>
        <w:lang w:val="en-US" w:eastAsia="en-US" w:bidi="ar-SA"/>
      </w:rPr>
    </w:lvl>
    <w:lvl w:ilvl="4" w:tplc="AA4C996E">
      <w:numFmt w:val="bullet"/>
      <w:lvlText w:val="•"/>
      <w:lvlJc w:val="left"/>
      <w:pPr>
        <w:ind w:left="2133" w:hanging="216"/>
      </w:pPr>
      <w:rPr>
        <w:rFonts w:hint="default"/>
        <w:lang w:val="en-US" w:eastAsia="en-US" w:bidi="ar-SA"/>
      </w:rPr>
    </w:lvl>
    <w:lvl w:ilvl="5" w:tplc="B75CCECC">
      <w:numFmt w:val="bullet"/>
      <w:lvlText w:val="•"/>
      <w:lvlJc w:val="left"/>
      <w:pPr>
        <w:ind w:left="2586" w:hanging="216"/>
      </w:pPr>
      <w:rPr>
        <w:rFonts w:hint="default"/>
        <w:lang w:val="en-US" w:eastAsia="en-US" w:bidi="ar-SA"/>
      </w:rPr>
    </w:lvl>
    <w:lvl w:ilvl="6" w:tplc="2542A8DE">
      <w:numFmt w:val="bullet"/>
      <w:lvlText w:val="•"/>
      <w:lvlJc w:val="left"/>
      <w:pPr>
        <w:ind w:left="3040" w:hanging="216"/>
      </w:pPr>
      <w:rPr>
        <w:rFonts w:hint="default"/>
        <w:lang w:val="en-US" w:eastAsia="en-US" w:bidi="ar-SA"/>
      </w:rPr>
    </w:lvl>
    <w:lvl w:ilvl="7" w:tplc="00620794">
      <w:numFmt w:val="bullet"/>
      <w:lvlText w:val="•"/>
      <w:lvlJc w:val="left"/>
      <w:pPr>
        <w:ind w:left="3493" w:hanging="216"/>
      </w:pPr>
      <w:rPr>
        <w:rFonts w:hint="default"/>
        <w:lang w:val="en-US" w:eastAsia="en-US" w:bidi="ar-SA"/>
      </w:rPr>
    </w:lvl>
    <w:lvl w:ilvl="8" w:tplc="F814A2E4">
      <w:numFmt w:val="bullet"/>
      <w:lvlText w:val="•"/>
      <w:lvlJc w:val="left"/>
      <w:pPr>
        <w:ind w:left="3946" w:hanging="216"/>
      </w:pPr>
      <w:rPr>
        <w:rFonts w:hint="default"/>
        <w:lang w:val="en-US" w:eastAsia="en-US" w:bidi="ar-SA"/>
      </w:rPr>
    </w:lvl>
  </w:abstractNum>
  <w:abstractNum w:abstractNumId="9" w15:restartNumberingAfterBreak="0">
    <w:nsid w:val="561D4B7C"/>
    <w:multiLevelType w:val="multilevel"/>
    <w:tmpl w:val="A970B6DA"/>
    <w:lvl w:ilvl="0">
      <w:start w:val="6"/>
      <w:numFmt w:val="upperLetter"/>
      <w:lvlText w:val="%1"/>
      <w:lvlJc w:val="left"/>
      <w:pPr>
        <w:ind w:left="1220" w:hanging="1080"/>
      </w:pPr>
      <w:rPr>
        <w:rFonts w:hint="default"/>
        <w:lang w:val="en-US" w:eastAsia="en-US" w:bidi="ar-SA"/>
      </w:rPr>
    </w:lvl>
    <w:lvl w:ilvl="1">
      <w:start w:val="1"/>
      <w:numFmt w:val="decimal"/>
      <w:lvlText w:val="%1.%2"/>
      <w:lvlJc w:val="left"/>
      <w:pPr>
        <w:ind w:left="1220" w:hanging="1080"/>
      </w:pPr>
      <w:rPr>
        <w:rFonts w:ascii="Calibri" w:eastAsia="Calibri" w:hAnsi="Calibri" w:cs="Calibri" w:hint="default"/>
        <w:b/>
        <w:bCs/>
        <w:i w:val="0"/>
        <w:iCs w:val="0"/>
        <w:spacing w:val="0"/>
        <w:w w:val="100"/>
        <w:sz w:val="40"/>
        <w:szCs w:val="40"/>
        <w:lang w:val="en-US" w:eastAsia="en-US" w:bidi="ar-SA"/>
      </w:rPr>
    </w:lvl>
    <w:lvl w:ilvl="2">
      <w:start w:val="1"/>
      <w:numFmt w:val="decimal"/>
      <w:lvlText w:val="%1.%2.%3"/>
      <w:lvlJc w:val="left"/>
      <w:pPr>
        <w:ind w:left="1580" w:hanging="1440"/>
      </w:pPr>
      <w:rPr>
        <w:rFonts w:ascii="Calibri" w:eastAsia="Calibri" w:hAnsi="Calibri" w:cs="Calibri" w:hint="default"/>
        <w:b/>
        <w:bCs/>
        <w:i w:val="0"/>
        <w:iCs w:val="0"/>
        <w:spacing w:val="0"/>
        <w:w w:val="100"/>
        <w:sz w:val="34"/>
        <w:szCs w:val="34"/>
        <w:lang w:val="en-US" w:eastAsia="en-US" w:bidi="ar-SA"/>
      </w:rPr>
    </w:lvl>
    <w:lvl w:ilvl="3">
      <w:numFmt w:val="bullet"/>
      <w:lvlText w:val="•"/>
      <w:lvlJc w:val="left"/>
      <w:pPr>
        <w:ind w:left="3384" w:hanging="1440"/>
      </w:pPr>
      <w:rPr>
        <w:rFonts w:hint="default"/>
        <w:lang w:val="en-US" w:eastAsia="en-US" w:bidi="ar-SA"/>
      </w:rPr>
    </w:lvl>
    <w:lvl w:ilvl="4">
      <w:numFmt w:val="bullet"/>
      <w:lvlText w:val="•"/>
      <w:lvlJc w:val="left"/>
      <w:pPr>
        <w:ind w:left="4286" w:hanging="1440"/>
      </w:pPr>
      <w:rPr>
        <w:rFonts w:hint="default"/>
        <w:lang w:val="en-US" w:eastAsia="en-US" w:bidi="ar-SA"/>
      </w:rPr>
    </w:lvl>
    <w:lvl w:ilvl="5">
      <w:numFmt w:val="bullet"/>
      <w:lvlText w:val="•"/>
      <w:lvlJc w:val="left"/>
      <w:pPr>
        <w:ind w:left="5188" w:hanging="1440"/>
      </w:pPr>
      <w:rPr>
        <w:rFonts w:hint="default"/>
        <w:lang w:val="en-US" w:eastAsia="en-US" w:bidi="ar-SA"/>
      </w:rPr>
    </w:lvl>
    <w:lvl w:ilvl="6">
      <w:numFmt w:val="bullet"/>
      <w:lvlText w:val="•"/>
      <w:lvlJc w:val="left"/>
      <w:pPr>
        <w:ind w:left="6091" w:hanging="1440"/>
      </w:pPr>
      <w:rPr>
        <w:rFonts w:hint="default"/>
        <w:lang w:val="en-US" w:eastAsia="en-US" w:bidi="ar-SA"/>
      </w:rPr>
    </w:lvl>
    <w:lvl w:ilvl="7">
      <w:numFmt w:val="bullet"/>
      <w:lvlText w:val="•"/>
      <w:lvlJc w:val="left"/>
      <w:pPr>
        <w:ind w:left="6993" w:hanging="1440"/>
      </w:pPr>
      <w:rPr>
        <w:rFonts w:hint="default"/>
        <w:lang w:val="en-US" w:eastAsia="en-US" w:bidi="ar-SA"/>
      </w:rPr>
    </w:lvl>
    <w:lvl w:ilvl="8">
      <w:numFmt w:val="bullet"/>
      <w:lvlText w:val="•"/>
      <w:lvlJc w:val="left"/>
      <w:pPr>
        <w:ind w:left="7895" w:hanging="1440"/>
      </w:pPr>
      <w:rPr>
        <w:rFonts w:hint="default"/>
        <w:lang w:val="en-US" w:eastAsia="en-US" w:bidi="ar-SA"/>
      </w:rPr>
    </w:lvl>
  </w:abstractNum>
  <w:abstractNum w:abstractNumId="10" w15:restartNumberingAfterBreak="0">
    <w:nsid w:val="57BA458B"/>
    <w:multiLevelType w:val="hybridMultilevel"/>
    <w:tmpl w:val="41B64AFC"/>
    <w:lvl w:ilvl="0" w:tplc="FB2E9B62">
      <w:start w:val="1"/>
      <w:numFmt w:val="decimal"/>
      <w:lvlText w:val="%1."/>
      <w:lvlJc w:val="left"/>
      <w:pPr>
        <w:ind w:left="321" w:hanging="216"/>
        <w:jc w:val="left"/>
      </w:pPr>
      <w:rPr>
        <w:rFonts w:ascii="Calibri" w:eastAsia="Calibri" w:hAnsi="Calibri" w:cs="Calibri" w:hint="default"/>
        <w:b w:val="0"/>
        <w:bCs w:val="0"/>
        <w:i w:val="0"/>
        <w:iCs w:val="0"/>
        <w:spacing w:val="-1"/>
        <w:w w:val="99"/>
        <w:sz w:val="20"/>
        <w:szCs w:val="20"/>
        <w:lang w:val="en-US" w:eastAsia="en-US" w:bidi="ar-SA"/>
      </w:rPr>
    </w:lvl>
    <w:lvl w:ilvl="1" w:tplc="8428855A">
      <w:numFmt w:val="bullet"/>
      <w:lvlText w:val="•"/>
      <w:lvlJc w:val="left"/>
      <w:pPr>
        <w:ind w:left="773" w:hanging="216"/>
      </w:pPr>
      <w:rPr>
        <w:rFonts w:hint="default"/>
        <w:lang w:val="en-US" w:eastAsia="en-US" w:bidi="ar-SA"/>
      </w:rPr>
    </w:lvl>
    <w:lvl w:ilvl="2" w:tplc="5C605BE0">
      <w:numFmt w:val="bullet"/>
      <w:lvlText w:val="•"/>
      <w:lvlJc w:val="left"/>
      <w:pPr>
        <w:ind w:left="1226" w:hanging="216"/>
      </w:pPr>
      <w:rPr>
        <w:rFonts w:hint="default"/>
        <w:lang w:val="en-US" w:eastAsia="en-US" w:bidi="ar-SA"/>
      </w:rPr>
    </w:lvl>
    <w:lvl w:ilvl="3" w:tplc="28CC947E">
      <w:numFmt w:val="bullet"/>
      <w:lvlText w:val="•"/>
      <w:lvlJc w:val="left"/>
      <w:pPr>
        <w:ind w:left="1680" w:hanging="216"/>
      </w:pPr>
      <w:rPr>
        <w:rFonts w:hint="default"/>
        <w:lang w:val="en-US" w:eastAsia="en-US" w:bidi="ar-SA"/>
      </w:rPr>
    </w:lvl>
    <w:lvl w:ilvl="4" w:tplc="1680737A">
      <w:numFmt w:val="bullet"/>
      <w:lvlText w:val="•"/>
      <w:lvlJc w:val="left"/>
      <w:pPr>
        <w:ind w:left="2133" w:hanging="216"/>
      </w:pPr>
      <w:rPr>
        <w:rFonts w:hint="default"/>
        <w:lang w:val="en-US" w:eastAsia="en-US" w:bidi="ar-SA"/>
      </w:rPr>
    </w:lvl>
    <w:lvl w:ilvl="5" w:tplc="748CB6FC">
      <w:numFmt w:val="bullet"/>
      <w:lvlText w:val="•"/>
      <w:lvlJc w:val="left"/>
      <w:pPr>
        <w:ind w:left="2586" w:hanging="216"/>
      </w:pPr>
      <w:rPr>
        <w:rFonts w:hint="default"/>
        <w:lang w:val="en-US" w:eastAsia="en-US" w:bidi="ar-SA"/>
      </w:rPr>
    </w:lvl>
    <w:lvl w:ilvl="6" w:tplc="7402FAF8">
      <w:numFmt w:val="bullet"/>
      <w:lvlText w:val="•"/>
      <w:lvlJc w:val="left"/>
      <w:pPr>
        <w:ind w:left="3040" w:hanging="216"/>
      </w:pPr>
      <w:rPr>
        <w:rFonts w:hint="default"/>
        <w:lang w:val="en-US" w:eastAsia="en-US" w:bidi="ar-SA"/>
      </w:rPr>
    </w:lvl>
    <w:lvl w:ilvl="7" w:tplc="B8B453A0">
      <w:numFmt w:val="bullet"/>
      <w:lvlText w:val="•"/>
      <w:lvlJc w:val="left"/>
      <w:pPr>
        <w:ind w:left="3493" w:hanging="216"/>
      </w:pPr>
      <w:rPr>
        <w:rFonts w:hint="default"/>
        <w:lang w:val="en-US" w:eastAsia="en-US" w:bidi="ar-SA"/>
      </w:rPr>
    </w:lvl>
    <w:lvl w:ilvl="8" w:tplc="9F448366">
      <w:numFmt w:val="bullet"/>
      <w:lvlText w:val="•"/>
      <w:lvlJc w:val="left"/>
      <w:pPr>
        <w:ind w:left="3946" w:hanging="216"/>
      </w:pPr>
      <w:rPr>
        <w:rFonts w:hint="default"/>
        <w:lang w:val="en-US" w:eastAsia="en-US" w:bidi="ar-SA"/>
      </w:rPr>
    </w:lvl>
  </w:abstractNum>
  <w:abstractNum w:abstractNumId="11" w15:restartNumberingAfterBreak="0">
    <w:nsid w:val="57DC5207"/>
    <w:multiLevelType w:val="hybridMultilevel"/>
    <w:tmpl w:val="2C786958"/>
    <w:lvl w:ilvl="0" w:tplc="C9323ED4">
      <w:start w:val="1"/>
      <w:numFmt w:val="decimal"/>
      <w:lvlText w:val="%1."/>
      <w:lvlJc w:val="left"/>
      <w:pPr>
        <w:ind w:left="321" w:hanging="216"/>
        <w:jc w:val="left"/>
      </w:pPr>
      <w:rPr>
        <w:rFonts w:ascii="Calibri" w:eastAsia="Calibri" w:hAnsi="Calibri" w:cs="Calibri" w:hint="default"/>
        <w:b w:val="0"/>
        <w:bCs w:val="0"/>
        <w:i w:val="0"/>
        <w:iCs w:val="0"/>
        <w:spacing w:val="-1"/>
        <w:w w:val="99"/>
        <w:sz w:val="20"/>
        <w:szCs w:val="20"/>
        <w:lang w:val="en-US" w:eastAsia="en-US" w:bidi="ar-SA"/>
      </w:rPr>
    </w:lvl>
    <w:lvl w:ilvl="1" w:tplc="B09014E8">
      <w:numFmt w:val="bullet"/>
      <w:lvlText w:val="•"/>
      <w:lvlJc w:val="left"/>
      <w:pPr>
        <w:ind w:left="773" w:hanging="216"/>
      </w:pPr>
      <w:rPr>
        <w:rFonts w:hint="default"/>
        <w:lang w:val="en-US" w:eastAsia="en-US" w:bidi="ar-SA"/>
      </w:rPr>
    </w:lvl>
    <w:lvl w:ilvl="2" w:tplc="6368EF14">
      <w:numFmt w:val="bullet"/>
      <w:lvlText w:val="•"/>
      <w:lvlJc w:val="left"/>
      <w:pPr>
        <w:ind w:left="1226" w:hanging="216"/>
      </w:pPr>
      <w:rPr>
        <w:rFonts w:hint="default"/>
        <w:lang w:val="en-US" w:eastAsia="en-US" w:bidi="ar-SA"/>
      </w:rPr>
    </w:lvl>
    <w:lvl w:ilvl="3" w:tplc="8EC0FC0A">
      <w:numFmt w:val="bullet"/>
      <w:lvlText w:val="•"/>
      <w:lvlJc w:val="left"/>
      <w:pPr>
        <w:ind w:left="1679" w:hanging="216"/>
      </w:pPr>
      <w:rPr>
        <w:rFonts w:hint="default"/>
        <w:lang w:val="en-US" w:eastAsia="en-US" w:bidi="ar-SA"/>
      </w:rPr>
    </w:lvl>
    <w:lvl w:ilvl="4" w:tplc="C8422A48">
      <w:numFmt w:val="bullet"/>
      <w:lvlText w:val="•"/>
      <w:lvlJc w:val="left"/>
      <w:pPr>
        <w:ind w:left="2132" w:hanging="216"/>
      </w:pPr>
      <w:rPr>
        <w:rFonts w:hint="default"/>
        <w:lang w:val="en-US" w:eastAsia="en-US" w:bidi="ar-SA"/>
      </w:rPr>
    </w:lvl>
    <w:lvl w:ilvl="5" w:tplc="6728C2B4">
      <w:numFmt w:val="bullet"/>
      <w:lvlText w:val="•"/>
      <w:lvlJc w:val="left"/>
      <w:pPr>
        <w:ind w:left="2585" w:hanging="216"/>
      </w:pPr>
      <w:rPr>
        <w:rFonts w:hint="default"/>
        <w:lang w:val="en-US" w:eastAsia="en-US" w:bidi="ar-SA"/>
      </w:rPr>
    </w:lvl>
    <w:lvl w:ilvl="6" w:tplc="222A0DA2">
      <w:numFmt w:val="bullet"/>
      <w:lvlText w:val="•"/>
      <w:lvlJc w:val="left"/>
      <w:pPr>
        <w:ind w:left="3038" w:hanging="216"/>
      </w:pPr>
      <w:rPr>
        <w:rFonts w:hint="default"/>
        <w:lang w:val="en-US" w:eastAsia="en-US" w:bidi="ar-SA"/>
      </w:rPr>
    </w:lvl>
    <w:lvl w:ilvl="7" w:tplc="402C62B4">
      <w:numFmt w:val="bullet"/>
      <w:lvlText w:val="•"/>
      <w:lvlJc w:val="left"/>
      <w:pPr>
        <w:ind w:left="3491" w:hanging="216"/>
      </w:pPr>
      <w:rPr>
        <w:rFonts w:hint="default"/>
        <w:lang w:val="en-US" w:eastAsia="en-US" w:bidi="ar-SA"/>
      </w:rPr>
    </w:lvl>
    <w:lvl w:ilvl="8" w:tplc="280A629C">
      <w:numFmt w:val="bullet"/>
      <w:lvlText w:val="•"/>
      <w:lvlJc w:val="left"/>
      <w:pPr>
        <w:ind w:left="3944" w:hanging="216"/>
      </w:pPr>
      <w:rPr>
        <w:rFonts w:hint="default"/>
        <w:lang w:val="en-US" w:eastAsia="en-US" w:bidi="ar-SA"/>
      </w:rPr>
    </w:lvl>
  </w:abstractNum>
  <w:abstractNum w:abstractNumId="12" w15:restartNumberingAfterBreak="0">
    <w:nsid w:val="7E240AF6"/>
    <w:multiLevelType w:val="hybridMultilevel"/>
    <w:tmpl w:val="6442AA22"/>
    <w:lvl w:ilvl="0" w:tplc="5AE22CCE">
      <w:start w:val="1"/>
      <w:numFmt w:val="decimal"/>
      <w:lvlText w:val="%1."/>
      <w:lvlJc w:val="left"/>
      <w:pPr>
        <w:ind w:left="321" w:hanging="216"/>
        <w:jc w:val="left"/>
      </w:pPr>
      <w:rPr>
        <w:rFonts w:ascii="Calibri" w:eastAsia="Calibri" w:hAnsi="Calibri" w:cs="Calibri" w:hint="default"/>
        <w:b w:val="0"/>
        <w:bCs w:val="0"/>
        <w:i w:val="0"/>
        <w:iCs w:val="0"/>
        <w:spacing w:val="-1"/>
        <w:w w:val="99"/>
        <w:sz w:val="20"/>
        <w:szCs w:val="20"/>
        <w:lang w:val="en-US" w:eastAsia="en-US" w:bidi="ar-SA"/>
      </w:rPr>
    </w:lvl>
    <w:lvl w:ilvl="1" w:tplc="5D7275F6">
      <w:numFmt w:val="bullet"/>
      <w:lvlText w:val="•"/>
      <w:lvlJc w:val="left"/>
      <w:pPr>
        <w:ind w:left="773" w:hanging="216"/>
      </w:pPr>
      <w:rPr>
        <w:rFonts w:hint="default"/>
        <w:lang w:val="en-US" w:eastAsia="en-US" w:bidi="ar-SA"/>
      </w:rPr>
    </w:lvl>
    <w:lvl w:ilvl="2" w:tplc="CDE4552C">
      <w:numFmt w:val="bullet"/>
      <w:lvlText w:val="•"/>
      <w:lvlJc w:val="left"/>
      <w:pPr>
        <w:ind w:left="1226" w:hanging="216"/>
      </w:pPr>
      <w:rPr>
        <w:rFonts w:hint="default"/>
        <w:lang w:val="en-US" w:eastAsia="en-US" w:bidi="ar-SA"/>
      </w:rPr>
    </w:lvl>
    <w:lvl w:ilvl="3" w:tplc="D758F49A">
      <w:numFmt w:val="bullet"/>
      <w:lvlText w:val="•"/>
      <w:lvlJc w:val="left"/>
      <w:pPr>
        <w:ind w:left="1679" w:hanging="216"/>
      </w:pPr>
      <w:rPr>
        <w:rFonts w:hint="default"/>
        <w:lang w:val="en-US" w:eastAsia="en-US" w:bidi="ar-SA"/>
      </w:rPr>
    </w:lvl>
    <w:lvl w:ilvl="4" w:tplc="5E0C8488">
      <w:numFmt w:val="bullet"/>
      <w:lvlText w:val="•"/>
      <w:lvlJc w:val="left"/>
      <w:pPr>
        <w:ind w:left="2132" w:hanging="216"/>
      </w:pPr>
      <w:rPr>
        <w:rFonts w:hint="default"/>
        <w:lang w:val="en-US" w:eastAsia="en-US" w:bidi="ar-SA"/>
      </w:rPr>
    </w:lvl>
    <w:lvl w:ilvl="5" w:tplc="BF24524C">
      <w:numFmt w:val="bullet"/>
      <w:lvlText w:val="•"/>
      <w:lvlJc w:val="left"/>
      <w:pPr>
        <w:ind w:left="2585" w:hanging="216"/>
      </w:pPr>
      <w:rPr>
        <w:rFonts w:hint="default"/>
        <w:lang w:val="en-US" w:eastAsia="en-US" w:bidi="ar-SA"/>
      </w:rPr>
    </w:lvl>
    <w:lvl w:ilvl="6" w:tplc="9CACE52C">
      <w:numFmt w:val="bullet"/>
      <w:lvlText w:val="•"/>
      <w:lvlJc w:val="left"/>
      <w:pPr>
        <w:ind w:left="3038" w:hanging="216"/>
      </w:pPr>
      <w:rPr>
        <w:rFonts w:hint="default"/>
        <w:lang w:val="en-US" w:eastAsia="en-US" w:bidi="ar-SA"/>
      </w:rPr>
    </w:lvl>
    <w:lvl w:ilvl="7" w:tplc="904E9682">
      <w:numFmt w:val="bullet"/>
      <w:lvlText w:val="•"/>
      <w:lvlJc w:val="left"/>
      <w:pPr>
        <w:ind w:left="3491" w:hanging="216"/>
      </w:pPr>
      <w:rPr>
        <w:rFonts w:hint="default"/>
        <w:lang w:val="en-US" w:eastAsia="en-US" w:bidi="ar-SA"/>
      </w:rPr>
    </w:lvl>
    <w:lvl w:ilvl="8" w:tplc="913C4826">
      <w:numFmt w:val="bullet"/>
      <w:lvlText w:val="•"/>
      <w:lvlJc w:val="left"/>
      <w:pPr>
        <w:ind w:left="3944" w:hanging="216"/>
      </w:pPr>
      <w:rPr>
        <w:rFonts w:hint="default"/>
        <w:lang w:val="en-US" w:eastAsia="en-US" w:bidi="ar-SA"/>
      </w:rPr>
    </w:lvl>
  </w:abstractNum>
  <w:num w:numId="1" w16cid:durableId="1723358699">
    <w:abstractNumId w:val="6"/>
  </w:num>
  <w:num w:numId="2" w16cid:durableId="1359353758">
    <w:abstractNumId w:val="7"/>
  </w:num>
  <w:num w:numId="3" w16cid:durableId="1513302686">
    <w:abstractNumId w:val="5"/>
  </w:num>
  <w:num w:numId="4" w16cid:durableId="616064775">
    <w:abstractNumId w:val="3"/>
  </w:num>
  <w:num w:numId="5" w16cid:durableId="367995923">
    <w:abstractNumId w:val="0"/>
  </w:num>
  <w:num w:numId="6" w16cid:durableId="613905120">
    <w:abstractNumId w:val="10"/>
  </w:num>
  <w:num w:numId="7" w16cid:durableId="1135029404">
    <w:abstractNumId w:val="8"/>
  </w:num>
  <w:num w:numId="8" w16cid:durableId="955020597">
    <w:abstractNumId w:val="1"/>
  </w:num>
  <w:num w:numId="9" w16cid:durableId="2025202537">
    <w:abstractNumId w:val="12"/>
  </w:num>
  <w:num w:numId="10" w16cid:durableId="756563451">
    <w:abstractNumId w:val="11"/>
  </w:num>
  <w:num w:numId="11" w16cid:durableId="2072196463">
    <w:abstractNumId w:val="4"/>
  </w:num>
  <w:num w:numId="12" w16cid:durableId="39985862">
    <w:abstractNumId w:val="2"/>
  </w:num>
  <w:num w:numId="13" w16cid:durableId="4884457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74E58"/>
    <w:rsid w:val="0004352E"/>
    <w:rsid w:val="00085863"/>
    <w:rsid w:val="000863F9"/>
    <w:rsid w:val="000F74AF"/>
    <w:rsid w:val="0014378E"/>
    <w:rsid w:val="00187D90"/>
    <w:rsid w:val="0020376E"/>
    <w:rsid w:val="00247EDC"/>
    <w:rsid w:val="00311F88"/>
    <w:rsid w:val="00344D05"/>
    <w:rsid w:val="004202CD"/>
    <w:rsid w:val="004C49EB"/>
    <w:rsid w:val="00522D34"/>
    <w:rsid w:val="005424AA"/>
    <w:rsid w:val="005F7F25"/>
    <w:rsid w:val="00674E58"/>
    <w:rsid w:val="006B5477"/>
    <w:rsid w:val="006D4A73"/>
    <w:rsid w:val="007B6889"/>
    <w:rsid w:val="007D3E2A"/>
    <w:rsid w:val="007E0177"/>
    <w:rsid w:val="00803A5D"/>
    <w:rsid w:val="00814339"/>
    <w:rsid w:val="00814E10"/>
    <w:rsid w:val="00822A7E"/>
    <w:rsid w:val="008963DD"/>
    <w:rsid w:val="008A460F"/>
    <w:rsid w:val="008A462C"/>
    <w:rsid w:val="00A07E64"/>
    <w:rsid w:val="00A414F1"/>
    <w:rsid w:val="00A820F4"/>
    <w:rsid w:val="00B01EB0"/>
    <w:rsid w:val="00B157FA"/>
    <w:rsid w:val="00B81A0B"/>
    <w:rsid w:val="00BA0A58"/>
    <w:rsid w:val="00C128C6"/>
    <w:rsid w:val="00CA5A0A"/>
    <w:rsid w:val="00CC68D8"/>
    <w:rsid w:val="00D74B15"/>
    <w:rsid w:val="00DE54B0"/>
    <w:rsid w:val="00EC7326"/>
    <w:rsid w:val="00ED70FD"/>
    <w:rsid w:val="00EE2414"/>
    <w:rsid w:val="00F22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71F92"/>
  <w15:docId w15:val="{523E12BB-E0A6-4E29-B4F4-FF42D6D5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rsid w:val="00B157FA"/>
    <w:pPr>
      <w:outlineLvl w:val="0"/>
    </w:pPr>
    <w:rPr>
      <w:b/>
      <w:bCs/>
      <w:spacing w:val="-2"/>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157FA"/>
    <w:pPr>
      <w:spacing w:before="152" w:line="259" w:lineRule="auto"/>
      <w:ind w:right="263"/>
    </w:pPr>
    <w:rPr>
      <w:rFonts w:ascii="Cambria" w:eastAsia="Cambria" w:hAnsi="Cambria" w:cs="Cambria"/>
      <w:szCs w:val="21"/>
    </w:rPr>
  </w:style>
  <w:style w:type="paragraph" w:styleId="ListParagraph">
    <w:name w:val="List Paragraph"/>
    <w:basedOn w:val="Normal"/>
    <w:uiPriority w:val="1"/>
    <w:qFormat/>
    <w:pPr>
      <w:spacing w:before="49"/>
      <w:ind w:left="719" w:hanging="1440"/>
    </w:pPr>
  </w:style>
  <w:style w:type="paragraph" w:customStyle="1" w:styleId="TableParagraph">
    <w:name w:val="Table Paragraph"/>
    <w:basedOn w:val="Normal"/>
    <w:uiPriority w:val="1"/>
    <w:qFormat/>
    <w:pPr>
      <w:spacing w:before="1"/>
      <w:ind w:left="321"/>
    </w:pPr>
  </w:style>
  <w:style w:type="paragraph" w:styleId="Revision">
    <w:name w:val="Revision"/>
    <w:hidden/>
    <w:uiPriority w:val="99"/>
    <w:semiHidden/>
    <w:rsid w:val="00F22EF6"/>
    <w:pPr>
      <w:widowControl/>
      <w:autoSpaceDE/>
      <w:autoSpaceDN/>
    </w:pPr>
    <w:rPr>
      <w:rFonts w:ascii="Calibri" w:eastAsia="Calibri" w:hAnsi="Calibri" w:cs="Calibri"/>
    </w:rPr>
  </w:style>
  <w:style w:type="paragraph" w:styleId="Header">
    <w:name w:val="header"/>
    <w:basedOn w:val="Normal"/>
    <w:link w:val="HeaderChar"/>
    <w:uiPriority w:val="99"/>
    <w:unhideWhenUsed/>
    <w:rsid w:val="00F22EF6"/>
    <w:pPr>
      <w:tabs>
        <w:tab w:val="center" w:pos="4680"/>
        <w:tab w:val="right" w:pos="9360"/>
      </w:tabs>
    </w:pPr>
  </w:style>
  <w:style w:type="character" w:customStyle="1" w:styleId="HeaderChar">
    <w:name w:val="Header Char"/>
    <w:basedOn w:val="DefaultParagraphFont"/>
    <w:link w:val="Header"/>
    <w:uiPriority w:val="99"/>
    <w:rsid w:val="00F22EF6"/>
    <w:rPr>
      <w:rFonts w:ascii="Calibri" w:eastAsia="Calibri" w:hAnsi="Calibri" w:cs="Calibri"/>
    </w:rPr>
  </w:style>
  <w:style w:type="paragraph" w:styleId="Footer">
    <w:name w:val="footer"/>
    <w:basedOn w:val="Normal"/>
    <w:link w:val="FooterChar"/>
    <w:uiPriority w:val="99"/>
    <w:unhideWhenUsed/>
    <w:rsid w:val="00F22EF6"/>
    <w:pPr>
      <w:tabs>
        <w:tab w:val="center" w:pos="4680"/>
        <w:tab w:val="right" w:pos="9360"/>
      </w:tabs>
    </w:pPr>
  </w:style>
  <w:style w:type="character" w:customStyle="1" w:styleId="FooterChar">
    <w:name w:val="Footer Char"/>
    <w:basedOn w:val="DefaultParagraphFont"/>
    <w:link w:val="Footer"/>
    <w:uiPriority w:val="99"/>
    <w:rsid w:val="00F22EF6"/>
    <w:rPr>
      <w:rFonts w:ascii="Calibri" w:eastAsia="Calibri" w:hAnsi="Calibri" w:cs="Calibri"/>
    </w:rPr>
  </w:style>
  <w:style w:type="character" w:styleId="PlaceholderText">
    <w:name w:val="Placeholder Text"/>
    <w:basedOn w:val="DefaultParagraphFont"/>
    <w:uiPriority w:val="99"/>
    <w:semiHidden/>
    <w:rsid w:val="00D74B15"/>
    <w:rPr>
      <w:color w:val="666666"/>
    </w:rPr>
  </w:style>
  <w:style w:type="paragraph" w:customStyle="1" w:styleId="Chapters">
    <w:name w:val="Chapters"/>
    <w:basedOn w:val="Heading1"/>
    <w:link w:val="ChaptersChar"/>
    <w:qFormat/>
    <w:rsid w:val="00B157FA"/>
    <w:pPr>
      <w:pBdr>
        <w:bottom w:val="single" w:sz="8" w:space="1" w:color="auto"/>
      </w:pBdr>
      <w:spacing w:line="447" w:lineRule="exact"/>
      <w:jc w:val="right"/>
    </w:pPr>
    <w:rPr>
      <w:noProof/>
    </w:rPr>
  </w:style>
  <w:style w:type="character" w:customStyle="1" w:styleId="Heading1Char">
    <w:name w:val="Heading 1 Char"/>
    <w:basedOn w:val="DefaultParagraphFont"/>
    <w:link w:val="Heading1"/>
    <w:uiPriority w:val="9"/>
    <w:rsid w:val="00B157FA"/>
    <w:rPr>
      <w:rFonts w:ascii="Calibri" w:eastAsia="Calibri" w:hAnsi="Calibri" w:cs="Calibri"/>
      <w:b/>
      <w:bCs/>
      <w:spacing w:val="-2"/>
      <w:sz w:val="40"/>
      <w:szCs w:val="40"/>
    </w:rPr>
  </w:style>
  <w:style w:type="character" w:customStyle="1" w:styleId="ChaptersChar">
    <w:name w:val="Chapters Char"/>
    <w:basedOn w:val="Heading1Char"/>
    <w:link w:val="Chapters"/>
    <w:rsid w:val="00B157FA"/>
    <w:rPr>
      <w:rFonts w:ascii="Calibri" w:eastAsia="Calibri" w:hAnsi="Calibri" w:cs="Calibri"/>
      <w:b/>
      <w:bCs/>
      <w:noProof/>
      <w:spacing w:val="-2"/>
      <w:sz w:val="40"/>
      <w:szCs w:val="40"/>
    </w:rPr>
  </w:style>
  <w:style w:type="paragraph" w:customStyle="1" w:styleId="Instructionstext">
    <w:name w:val="Instructions text"/>
    <w:basedOn w:val="Normal"/>
    <w:link w:val="InstructionstextChar"/>
    <w:qFormat/>
    <w:rsid w:val="00B157FA"/>
    <w:pPr>
      <w:jc w:val="center"/>
    </w:pPr>
    <w:rPr>
      <w:rFonts w:ascii="Arial" w:hAnsi="Arial" w:cs="Arial"/>
      <w:b/>
      <w:bCs/>
      <w:color w:val="C00000"/>
    </w:rPr>
  </w:style>
  <w:style w:type="character" w:customStyle="1" w:styleId="InstructionstextChar">
    <w:name w:val="Instructions text Char"/>
    <w:basedOn w:val="DefaultParagraphFont"/>
    <w:link w:val="Instructionstext"/>
    <w:rsid w:val="00B157FA"/>
    <w:rPr>
      <w:rFonts w:ascii="Arial" w:eastAsia="Calibri" w:hAnsi="Arial" w:cs="Arial"/>
      <w:b/>
      <w:bCs/>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7280FBC-6066-4C59-849F-288E2FA01C2F}"/>
      </w:docPartPr>
      <w:docPartBody>
        <w:p w:rsidR="0058550E" w:rsidRDefault="006A0FB1">
          <w:r w:rsidRPr="00FB01FA">
            <w:rPr>
              <w:rStyle w:val="PlaceholderText"/>
            </w:rPr>
            <w:t>Click or tap here to enter text.</w:t>
          </w:r>
        </w:p>
      </w:docPartBody>
    </w:docPart>
    <w:docPart>
      <w:docPartPr>
        <w:name w:val="E99A1FC087714C22BABBBBA9D3D5F352"/>
        <w:category>
          <w:name w:val="General"/>
          <w:gallery w:val="placeholder"/>
        </w:category>
        <w:types>
          <w:type w:val="bbPlcHdr"/>
        </w:types>
        <w:behaviors>
          <w:behavior w:val="content"/>
        </w:behaviors>
        <w:guid w:val="{A759ED86-E811-4513-9003-37C80D99EE1D}"/>
      </w:docPartPr>
      <w:docPartBody>
        <w:p w:rsidR="00CB75EE" w:rsidRDefault="00C67F48" w:rsidP="00C67F48">
          <w:pPr>
            <w:pStyle w:val="E99A1FC087714C22BABBBBA9D3D5F352"/>
          </w:pPr>
          <w:r w:rsidRPr="00FB01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B1"/>
    <w:rsid w:val="004F150A"/>
    <w:rsid w:val="005267CB"/>
    <w:rsid w:val="0058550E"/>
    <w:rsid w:val="006A0FB1"/>
    <w:rsid w:val="006B5477"/>
    <w:rsid w:val="00803A5D"/>
    <w:rsid w:val="008963DD"/>
    <w:rsid w:val="008A462C"/>
    <w:rsid w:val="00C67F48"/>
    <w:rsid w:val="00CB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7F48"/>
    <w:rPr>
      <w:color w:val="666666"/>
    </w:rPr>
  </w:style>
  <w:style w:type="paragraph" w:customStyle="1" w:styleId="E99A1FC087714C22BABBBBA9D3D5F352">
    <w:name w:val="E99A1FC087714C22BABBBBA9D3D5F352"/>
    <w:rsid w:val="00C67F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O&amp;M Plan for Electric Facilities on BLM Lands in CA</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O&amp;M Plan for Electric Facilities on BLM Lands in CA</dc:title>
  <cp:lastModifiedBy>Hoyt, Crystal M</cp:lastModifiedBy>
  <cp:revision>16</cp:revision>
  <dcterms:created xsi:type="dcterms:W3CDTF">2025-04-11T00:14:00Z</dcterms:created>
  <dcterms:modified xsi:type="dcterms:W3CDTF">2025-04-11T17:09:00Z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LastSaved">
    <vt:filetime>2025-03-03T00:00:00Z</vt:filetime>
  </property>
</Properties>
</file>