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83920" w14:textId="640AA08C" w:rsidR="000F2D61" w:rsidRDefault="00374BF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Acres Offered for Lease and Acres Sold, Calendar Years 2009-201</w:t>
      </w:r>
      <w:r w:rsidR="00E64F0F">
        <w:rPr>
          <w:rFonts w:ascii="Times New Roman" w:hAnsi="Times New Roman" w:cs="Times New Roman"/>
          <w:b/>
          <w:sz w:val="32"/>
          <w:szCs w:val="32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168"/>
        <w:gridCol w:w="3117"/>
      </w:tblGrid>
      <w:tr w:rsidR="00374BF3" w:rsidRPr="00374BF3" w14:paraId="7CB2724D" w14:textId="77777777" w:rsidTr="00374BF3">
        <w:tc>
          <w:tcPr>
            <w:tcW w:w="2065" w:type="dxa"/>
            <w:shd w:val="clear" w:color="auto" w:fill="D9D9D9" w:themeFill="background1" w:themeFillShade="D9"/>
          </w:tcPr>
          <w:p w14:paraId="2EE46A20" w14:textId="77777777" w:rsidR="00374BF3" w:rsidRPr="00374BF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BF3">
              <w:rPr>
                <w:rFonts w:ascii="Times New Roman" w:hAnsi="Times New Roman" w:cs="Times New Roman"/>
                <w:b/>
                <w:sz w:val="24"/>
                <w:szCs w:val="24"/>
              </w:rPr>
              <w:t>Calendar Year</w:t>
            </w:r>
          </w:p>
        </w:tc>
        <w:tc>
          <w:tcPr>
            <w:tcW w:w="4168" w:type="dxa"/>
            <w:shd w:val="clear" w:color="auto" w:fill="D9D9D9" w:themeFill="background1" w:themeFillShade="D9"/>
          </w:tcPr>
          <w:p w14:paraId="0BC81DE0" w14:textId="77777777" w:rsidR="00374BF3" w:rsidRPr="00374BF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BF3">
              <w:rPr>
                <w:rFonts w:ascii="Times New Roman" w:hAnsi="Times New Roman" w:cs="Times New Roman"/>
                <w:b/>
                <w:sz w:val="24"/>
                <w:szCs w:val="24"/>
              </w:rPr>
              <w:t>Acres Offered on Day of Sale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172EE275" w14:textId="02A3BA96" w:rsidR="00374BF3" w:rsidRPr="00374BF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BF3">
              <w:rPr>
                <w:rFonts w:ascii="Times New Roman" w:hAnsi="Times New Roman" w:cs="Times New Roman"/>
                <w:b/>
                <w:sz w:val="24"/>
                <w:szCs w:val="24"/>
              </w:rPr>
              <w:t>Acres Receiving B</w:t>
            </w:r>
            <w:r w:rsidR="002B289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bookmarkStart w:id="0" w:name="_GoBack"/>
            <w:bookmarkEnd w:id="0"/>
            <w:r w:rsidRPr="00374BF3">
              <w:rPr>
                <w:rFonts w:ascii="Times New Roman" w:hAnsi="Times New Roman" w:cs="Times New Roman"/>
                <w:b/>
                <w:sz w:val="24"/>
                <w:szCs w:val="24"/>
              </w:rPr>
              <w:t>ds</w:t>
            </w:r>
          </w:p>
        </w:tc>
      </w:tr>
      <w:tr w:rsidR="00374BF3" w14:paraId="3CE27F19" w14:textId="77777777" w:rsidTr="00374BF3">
        <w:tc>
          <w:tcPr>
            <w:tcW w:w="2065" w:type="dxa"/>
          </w:tcPr>
          <w:p w14:paraId="64D7DEF8" w14:textId="77777777"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4168" w:type="dxa"/>
          </w:tcPr>
          <w:p w14:paraId="4891B89E" w14:textId="77777777"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2,916,200</w:t>
            </w:r>
          </w:p>
        </w:tc>
        <w:tc>
          <w:tcPr>
            <w:tcW w:w="3117" w:type="dxa"/>
          </w:tcPr>
          <w:p w14:paraId="19646E27" w14:textId="77777777" w:rsidR="00374BF3" w:rsidRPr="00DF55E3" w:rsidRDefault="00374BF3" w:rsidP="002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205A63">
              <w:rPr>
                <w:rFonts w:ascii="Times New Roman" w:hAnsi="Times New Roman" w:cs="Times New Roman"/>
                <w:b/>
                <w:sz w:val="24"/>
                <w:szCs w:val="24"/>
              </w:rPr>
              <w:t>109,583</w:t>
            </w:r>
          </w:p>
        </w:tc>
      </w:tr>
      <w:tr w:rsidR="00374BF3" w14:paraId="152CEEDD" w14:textId="77777777" w:rsidTr="00374BF3">
        <w:tc>
          <w:tcPr>
            <w:tcW w:w="2065" w:type="dxa"/>
          </w:tcPr>
          <w:p w14:paraId="5832AD02" w14:textId="77777777"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2010*</w:t>
            </w:r>
          </w:p>
        </w:tc>
        <w:tc>
          <w:tcPr>
            <w:tcW w:w="4168" w:type="dxa"/>
          </w:tcPr>
          <w:p w14:paraId="2B241825" w14:textId="77777777"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3,216,288</w:t>
            </w:r>
          </w:p>
        </w:tc>
        <w:tc>
          <w:tcPr>
            <w:tcW w:w="3117" w:type="dxa"/>
          </w:tcPr>
          <w:p w14:paraId="22BF04EE" w14:textId="77777777" w:rsidR="00374BF3" w:rsidRPr="00DF55E3" w:rsidRDefault="00374BF3" w:rsidP="002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777,48</w:t>
            </w:r>
            <w:r w:rsidR="00205A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74BF3" w14:paraId="26EADFF1" w14:textId="77777777" w:rsidTr="00374BF3">
        <w:tc>
          <w:tcPr>
            <w:tcW w:w="2065" w:type="dxa"/>
          </w:tcPr>
          <w:p w14:paraId="77D443F0" w14:textId="77777777"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4168" w:type="dxa"/>
          </w:tcPr>
          <w:p w14:paraId="253F3C1C" w14:textId="77777777"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4,389,439</w:t>
            </w:r>
          </w:p>
        </w:tc>
        <w:tc>
          <w:tcPr>
            <w:tcW w:w="3117" w:type="dxa"/>
          </w:tcPr>
          <w:p w14:paraId="05F1C3A2" w14:textId="77777777" w:rsidR="00374BF3" w:rsidRPr="00DF55E3" w:rsidRDefault="00374BF3" w:rsidP="002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205A63">
              <w:rPr>
                <w:rFonts w:ascii="Times New Roman" w:hAnsi="Times New Roman" w:cs="Times New Roman"/>
                <w:b/>
                <w:sz w:val="24"/>
                <w:szCs w:val="24"/>
              </w:rPr>
              <w:t>095,298</w:t>
            </w:r>
          </w:p>
        </w:tc>
      </w:tr>
      <w:tr w:rsidR="00374BF3" w14:paraId="21460D3B" w14:textId="77777777" w:rsidTr="00374BF3">
        <w:tc>
          <w:tcPr>
            <w:tcW w:w="2065" w:type="dxa"/>
          </w:tcPr>
          <w:p w14:paraId="1B9DDBF9" w14:textId="77777777"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4168" w:type="dxa"/>
          </w:tcPr>
          <w:p w14:paraId="120C9482" w14:textId="77777777"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6,054,879</w:t>
            </w:r>
          </w:p>
        </w:tc>
        <w:tc>
          <w:tcPr>
            <w:tcW w:w="3117" w:type="dxa"/>
          </w:tcPr>
          <w:p w14:paraId="07AA09C9" w14:textId="77777777" w:rsidR="00374BF3" w:rsidRPr="00DF55E3" w:rsidRDefault="00205A6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1,442,830</w:t>
            </w:r>
          </w:p>
        </w:tc>
      </w:tr>
      <w:tr w:rsidR="00374BF3" w14:paraId="094E54D5" w14:textId="77777777" w:rsidTr="00374BF3">
        <w:tc>
          <w:tcPr>
            <w:tcW w:w="2065" w:type="dxa"/>
          </w:tcPr>
          <w:p w14:paraId="17766687" w14:textId="77777777"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4168" w:type="dxa"/>
          </w:tcPr>
          <w:p w14:paraId="34481792" w14:textId="77777777"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5,740,466</w:t>
            </w:r>
          </w:p>
        </w:tc>
        <w:tc>
          <w:tcPr>
            <w:tcW w:w="3117" w:type="dxa"/>
          </w:tcPr>
          <w:p w14:paraId="4CBCFD4D" w14:textId="77777777" w:rsidR="00374BF3" w:rsidRPr="00DF55E3" w:rsidRDefault="00205A6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1,081,965</w:t>
            </w:r>
          </w:p>
        </w:tc>
      </w:tr>
      <w:tr w:rsidR="00374BF3" w14:paraId="0162B8FF" w14:textId="77777777" w:rsidTr="00374BF3">
        <w:tc>
          <w:tcPr>
            <w:tcW w:w="2065" w:type="dxa"/>
          </w:tcPr>
          <w:p w14:paraId="1D192B66" w14:textId="77777777"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4168" w:type="dxa"/>
          </w:tcPr>
          <w:p w14:paraId="69A2AE7C" w14:textId="77777777"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4,132,137</w:t>
            </w:r>
          </w:p>
        </w:tc>
        <w:tc>
          <w:tcPr>
            <w:tcW w:w="3117" w:type="dxa"/>
          </w:tcPr>
          <w:p w14:paraId="210CC15C" w14:textId="77777777"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748,764</w:t>
            </w:r>
          </w:p>
        </w:tc>
      </w:tr>
      <w:tr w:rsidR="00374BF3" w14:paraId="6DF46BD1" w14:textId="77777777" w:rsidTr="00374BF3">
        <w:tc>
          <w:tcPr>
            <w:tcW w:w="2065" w:type="dxa"/>
          </w:tcPr>
          <w:p w14:paraId="435FC88E" w14:textId="77777777"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4168" w:type="dxa"/>
          </w:tcPr>
          <w:p w14:paraId="4C9DD916" w14:textId="77777777"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2,260,883</w:t>
            </w:r>
          </w:p>
        </w:tc>
        <w:tc>
          <w:tcPr>
            <w:tcW w:w="3117" w:type="dxa"/>
          </w:tcPr>
          <w:p w14:paraId="5E9DFCB4" w14:textId="77777777"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523,811</w:t>
            </w:r>
          </w:p>
        </w:tc>
      </w:tr>
      <w:tr w:rsidR="00374BF3" w14:paraId="7A20F4A3" w14:textId="77777777" w:rsidTr="00374BF3">
        <w:tc>
          <w:tcPr>
            <w:tcW w:w="2065" w:type="dxa"/>
          </w:tcPr>
          <w:p w14:paraId="54D91661" w14:textId="77777777"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4168" w:type="dxa"/>
          </w:tcPr>
          <w:p w14:paraId="273C5EFB" w14:textId="77777777" w:rsidR="00374BF3" w:rsidRPr="00DF55E3" w:rsidRDefault="00374BF3" w:rsidP="00DF5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1,946,</w:t>
            </w:r>
            <w:r w:rsidR="00DF55E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117" w:type="dxa"/>
          </w:tcPr>
          <w:p w14:paraId="5214918F" w14:textId="77777777"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921,240</w:t>
            </w:r>
          </w:p>
        </w:tc>
      </w:tr>
      <w:tr w:rsidR="00374BF3" w14:paraId="78B7BEDF" w14:textId="77777777" w:rsidTr="00374BF3">
        <w:tc>
          <w:tcPr>
            <w:tcW w:w="2065" w:type="dxa"/>
          </w:tcPr>
          <w:p w14:paraId="5D55FB50" w14:textId="77777777"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4168" w:type="dxa"/>
          </w:tcPr>
          <w:p w14:paraId="46970DB2" w14:textId="77777777"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11,859,396</w:t>
            </w:r>
          </w:p>
        </w:tc>
        <w:tc>
          <w:tcPr>
            <w:tcW w:w="3117" w:type="dxa"/>
          </w:tcPr>
          <w:p w14:paraId="2BF53324" w14:textId="77777777" w:rsidR="00374BF3" w:rsidRPr="00DF55E3" w:rsidRDefault="00374BF3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E3">
              <w:rPr>
                <w:rFonts w:ascii="Times New Roman" w:hAnsi="Times New Roman" w:cs="Times New Roman"/>
                <w:b/>
                <w:sz w:val="24"/>
                <w:szCs w:val="24"/>
              </w:rPr>
              <w:t>792,823</w:t>
            </w:r>
          </w:p>
        </w:tc>
      </w:tr>
      <w:tr w:rsidR="00FA57B4" w14:paraId="6ACF5BDE" w14:textId="77777777" w:rsidTr="00374BF3">
        <w:tc>
          <w:tcPr>
            <w:tcW w:w="2065" w:type="dxa"/>
          </w:tcPr>
          <w:p w14:paraId="3C226633" w14:textId="77777777" w:rsidR="00FA57B4" w:rsidRPr="00DF55E3" w:rsidRDefault="00FA57B4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4168" w:type="dxa"/>
          </w:tcPr>
          <w:p w14:paraId="0EB78FAB" w14:textId="77777777" w:rsidR="00FA57B4" w:rsidRPr="00DF55E3" w:rsidRDefault="00FA57B4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4,998,355</w:t>
            </w:r>
          </w:p>
        </w:tc>
        <w:tc>
          <w:tcPr>
            <w:tcW w:w="3117" w:type="dxa"/>
          </w:tcPr>
          <w:p w14:paraId="330F3E22" w14:textId="77777777" w:rsidR="00FA57B4" w:rsidRPr="00DF55E3" w:rsidRDefault="00FA57B4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1,488,300</w:t>
            </w:r>
          </w:p>
        </w:tc>
      </w:tr>
      <w:tr w:rsidR="00E64F0F" w14:paraId="195E20C3" w14:textId="77777777" w:rsidTr="00374BF3">
        <w:tc>
          <w:tcPr>
            <w:tcW w:w="2065" w:type="dxa"/>
          </w:tcPr>
          <w:p w14:paraId="09F7D31A" w14:textId="242775EC" w:rsidR="00E64F0F" w:rsidRDefault="00E64F0F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4168" w:type="dxa"/>
          </w:tcPr>
          <w:p w14:paraId="036A37FC" w14:textId="5F8085FE" w:rsidR="00E64F0F" w:rsidRDefault="00E64F0F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7,362,516</w:t>
            </w:r>
          </w:p>
        </w:tc>
        <w:tc>
          <w:tcPr>
            <w:tcW w:w="3117" w:type="dxa"/>
          </w:tcPr>
          <w:p w14:paraId="1CF2601E" w14:textId="605DDD2A" w:rsidR="00E64F0F" w:rsidRDefault="00E64F0F" w:rsidP="0037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2,756,223</w:t>
            </w:r>
          </w:p>
        </w:tc>
      </w:tr>
    </w:tbl>
    <w:p w14:paraId="3004325C" w14:textId="77777777" w:rsidR="00374BF3" w:rsidRDefault="00374BF3">
      <w:pPr>
        <w:rPr>
          <w:rFonts w:ascii="Times New Roman" w:hAnsi="Times New Roman" w:cs="Times New Roman"/>
          <w:sz w:val="24"/>
          <w:szCs w:val="24"/>
        </w:rPr>
      </w:pPr>
    </w:p>
    <w:p w14:paraId="2C0CBDAD" w14:textId="77777777" w:rsidR="00DF55E3" w:rsidRDefault="00DF5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In 2010, the BLM began annual lease sales in the National Petroleum Reserve-Alaska.</w:t>
      </w:r>
    </w:p>
    <w:p w14:paraId="7FD56FE8" w14:textId="77777777" w:rsidR="00FA57B4" w:rsidRPr="00374BF3" w:rsidRDefault="00FA57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This table shows total number of acres offered at competitive oil and gas lease sale auctions since January 1, 2009.  It also shows how many of those acres received bids.</w:t>
      </w:r>
    </w:p>
    <w:sectPr w:rsidR="00FA57B4" w:rsidRPr="00374BF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8B3F0" w14:textId="77777777" w:rsidR="00FA57B4" w:rsidRDefault="00FA57B4" w:rsidP="00FA57B4">
      <w:pPr>
        <w:spacing w:after="0" w:line="240" w:lineRule="auto"/>
      </w:pPr>
      <w:r>
        <w:separator/>
      </w:r>
    </w:p>
  </w:endnote>
  <w:endnote w:type="continuationSeparator" w:id="0">
    <w:p w14:paraId="53C55A69" w14:textId="77777777" w:rsidR="00FA57B4" w:rsidRDefault="00FA57B4" w:rsidP="00FA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32439" w14:textId="77777777" w:rsidR="00FA57B4" w:rsidRDefault="00FA57B4" w:rsidP="00FA57B4">
      <w:pPr>
        <w:spacing w:after="0" w:line="240" w:lineRule="auto"/>
      </w:pPr>
      <w:r>
        <w:separator/>
      </w:r>
    </w:p>
  </w:footnote>
  <w:footnote w:type="continuationSeparator" w:id="0">
    <w:p w14:paraId="6C91BA84" w14:textId="77777777" w:rsidR="00FA57B4" w:rsidRDefault="00FA57B4" w:rsidP="00FA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A4755" w14:textId="77777777" w:rsidR="00FA57B4" w:rsidRPr="00FA57B4" w:rsidRDefault="00FA57B4" w:rsidP="00FA57B4">
    <w:pPr>
      <w:pStyle w:val="Header"/>
      <w:jc w:val="center"/>
      <w:rPr>
        <w:b/>
        <w:sz w:val="24"/>
        <w:szCs w:val="24"/>
      </w:rPr>
    </w:pPr>
    <w:r w:rsidRPr="00FA57B4">
      <w:rPr>
        <w:b/>
        <w:sz w:val="24"/>
        <w:szCs w:val="24"/>
      </w:rPr>
      <w:t>Table 11 Acreage Offered at Competitive Sale Auctions</w:t>
    </w:r>
  </w:p>
  <w:p w14:paraId="5B0F5DBF" w14:textId="77777777" w:rsidR="00FA57B4" w:rsidRPr="00FA57B4" w:rsidRDefault="00FA57B4" w:rsidP="00FA57B4">
    <w:pPr>
      <w:pStyle w:val="Header"/>
      <w:jc w:val="center"/>
      <w:rPr>
        <w:b/>
        <w:sz w:val="24"/>
        <w:szCs w:val="24"/>
      </w:rPr>
    </w:pPr>
    <w:r w:rsidRPr="00FA57B4">
      <w:rPr>
        <w:b/>
        <w:sz w:val="24"/>
        <w:szCs w:val="24"/>
      </w:rPr>
      <w:t>Since January 1, 2009</w:t>
    </w:r>
  </w:p>
  <w:p w14:paraId="778C485E" w14:textId="77777777" w:rsidR="00FA57B4" w:rsidRDefault="00FA57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BF3"/>
    <w:rsid w:val="000F2D61"/>
    <w:rsid w:val="00205A63"/>
    <w:rsid w:val="002B289A"/>
    <w:rsid w:val="002E3BD4"/>
    <w:rsid w:val="00374BF3"/>
    <w:rsid w:val="00DF55E3"/>
    <w:rsid w:val="00E64F0F"/>
    <w:rsid w:val="00FA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0B24F"/>
  <w15:chartTrackingRefBased/>
  <w15:docId w15:val="{A147E98E-21FE-4000-97B2-99DF3716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7B4"/>
  </w:style>
  <w:style w:type="paragraph" w:styleId="Footer">
    <w:name w:val="footer"/>
    <w:basedOn w:val="Normal"/>
    <w:link w:val="FooterChar"/>
    <w:uiPriority w:val="99"/>
    <w:unhideWhenUsed/>
    <w:rsid w:val="00FA5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Jennifer E</dc:creator>
  <cp:keywords/>
  <dc:description/>
  <cp:lastModifiedBy>Spencer, Jennifer E</cp:lastModifiedBy>
  <cp:revision>4</cp:revision>
  <dcterms:created xsi:type="dcterms:W3CDTF">2019-12-30T15:13:00Z</dcterms:created>
  <dcterms:modified xsi:type="dcterms:W3CDTF">2020-03-02T15:46:00Z</dcterms:modified>
</cp:coreProperties>
</file>